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E8" w:rsidRDefault="00C25AE8" w:rsidP="006C15DD">
      <w:pPr>
        <w:spacing w:before="120"/>
        <w:ind w:left="567"/>
        <w:rPr>
          <w:b/>
          <w:bCs/>
        </w:rPr>
      </w:pPr>
      <w:bookmarkStart w:id="0" w:name="chuong_pl_1"/>
      <w:r>
        <w:rPr>
          <w:b/>
          <w:bCs/>
        </w:rPr>
        <w:t>TỔ CHỨC TÍN DỤNG</w:t>
      </w:r>
      <w:r w:rsidR="008252BF">
        <w:rPr>
          <w:b/>
          <w:bCs/>
        </w:rPr>
        <w:t>, CHI NHÁNH NGÂN HÀNG NƯỚC NGOÀI</w:t>
      </w:r>
      <w:r>
        <w:rPr>
          <w:b/>
          <w:bCs/>
        </w:rPr>
        <w:t>….</w:t>
      </w:r>
    </w:p>
    <w:p w:rsidR="005B6540" w:rsidRPr="004824B8" w:rsidRDefault="005B6540" w:rsidP="00354756">
      <w:pPr>
        <w:spacing w:before="120"/>
        <w:jc w:val="center"/>
      </w:pPr>
      <w:r w:rsidRPr="00654BB1">
        <w:rPr>
          <w:b/>
          <w:bCs/>
          <w:lang w:val="vi-VN"/>
        </w:rPr>
        <w:t xml:space="preserve">BÁO CÁO TÌNH HÌNH </w:t>
      </w:r>
      <w:bookmarkEnd w:id="0"/>
      <w:r w:rsidR="00354756">
        <w:rPr>
          <w:b/>
          <w:bCs/>
        </w:rPr>
        <w:t>THỰC HIỆN CƠ CẤU LẠI THỜI HẠN TRẢ NỢ, MIỄN, GIẢM LÃI, GIỮ NGUYÊN NHÓM NỢ</w:t>
      </w:r>
    </w:p>
    <w:p w:rsidR="005B6540" w:rsidRPr="00654BB1" w:rsidRDefault="005B6540" w:rsidP="005B6540">
      <w:pPr>
        <w:spacing w:before="120"/>
        <w:jc w:val="center"/>
      </w:pPr>
      <w:r>
        <w:t>Tháng</w:t>
      </w:r>
      <w:r w:rsidRPr="00654BB1">
        <w:t xml:space="preserve"> …… </w:t>
      </w:r>
      <w:r w:rsidRPr="00654BB1">
        <w:rPr>
          <w:lang w:val="vi-VN"/>
        </w:rPr>
        <w:t>năm</w:t>
      </w:r>
      <w:r w:rsidRPr="00654BB1">
        <w:t>…….</w:t>
      </w:r>
    </w:p>
    <w:p w:rsidR="00587C76" w:rsidRDefault="00B87E42" w:rsidP="00587C76">
      <w:pPr>
        <w:spacing w:before="120" w:after="100" w:afterAutospacing="1"/>
        <w:jc w:val="center"/>
        <w:rPr>
          <w:i/>
          <w:iCs/>
          <w:lang w:val="vi-VN"/>
        </w:rPr>
      </w:pPr>
      <w:r>
        <w:rPr>
          <w:i/>
          <w:iCs/>
          <w:lang w:val="en-AU"/>
        </w:rPr>
        <w:t xml:space="preserve">                                                                                                                                                             </w:t>
      </w:r>
      <w:r w:rsidR="005B6540" w:rsidRPr="00654BB1">
        <w:rPr>
          <w:i/>
          <w:iCs/>
          <w:lang w:val="vi-VN"/>
        </w:rPr>
        <w:t xml:space="preserve">(Đơn vị tính: </w:t>
      </w:r>
      <w:r w:rsidR="009C2774">
        <w:rPr>
          <w:i/>
          <w:iCs/>
        </w:rPr>
        <w:t>tỷ</w:t>
      </w:r>
      <w:r w:rsidR="005B6540" w:rsidRPr="00654BB1">
        <w:rPr>
          <w:i/>
          <w:iCs/>
          <w:lang w:val="vi-VN"/>
        </w:rPr>
        <w:t xml:space="preserve"> đồng, khách hàng)</w:t>
      </w:r>
    </w:p>
    <w:p w:rsidR="00C3793F" w:rsidRPr="00627863" w:rsidRDefault="00C3793F" w:rsidP="00587C76">
      <w:pPr>
        <w:spacing w:before="120" w:after="100" w:afterAutospacing="1"/>
        <w:rPr>
          <w:sz w:val="28"/>
          <w:szCs w:val="28"/>
        </w:rPr>
      </w:pPr>
      <w:r>
        <w:tab/>
      </w:r>
      <w:r w:rsidR="00123E04">
        <w:t xml:space="preserve">     </w:t>
      </w:r>
      <w:r w:rsidR="006C15DD">
        <w:t xml:space="preserve">    </w:t>
      </w:r>
      <w:r w:rsidRPr="00627863">
        <w:rPr>
          <w:sz w:val="28"/>
          <w:szCs w:val="28"/>
        </w:rPr>
        <w:t>1. Tình hình thực hiện cơ cấu lại thời hạn trả nợ, miễn, giảm lãi, giữ nguyên nhóm nợ</w:t>
      </w:r>
    </w:p>
    <w:tbl>
      <w:tblPr>
        <w:tblW w:w="13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2680"/>
        <w:gridCol w:w="1139"/>
        <w:gridCol w:w="1029"/>
        <w:gridCol w:w="1210"/>
        <w:gridCol w:w="783"/>
        <w:gridCol w:w="783"/>
        <w:gridCol w:w="843"/>
        <w:gridCol w:w="1664"/>
        <w:gridCol w:w="2415"/>
      </w:tblGrid>
      <w:tr w:rsidR="00B87E42" w:rsidTr="00B87E42">
        <w:trPr>
          <w:trHeight w:val="735"/>
          <w:jc w:val="center"/>
        </w:trPr>
        <w:tc>
          <w:tcPr>
            <w:tcW w:w="1002" w:type="dxa"/>
            <w:vMerge w:val="restart"/>
            <w:shd w:val="clear" w:color="auto" w:fill="auto"/>
            <w:vAlign w:val="center"/>
            <w:hideMark/>
          </w:tcPr>
          <w:p w:rsidR="00354756" w:rsidRDefault="00354756">
            <w:pPr>
              <w:jc w:val="center"/>
              <w:rPr>
                <w:b/>
                <w:bCs/>
                <w:color w:val="000000"/>
              </w:rPr>
            </w:pPr>
            <w:r>
              <w:rPr>
                <w:b/>
                <w:bCs/>
                <w:color w:val="000000"/>
              </w:rPr>
              <w:t>STT</w:t>
            </w:r>
          </w:p>
        </w:tc>
        <w:tc>
          <w:tcPr>
            <w:tcW w:w="0" w:type="auto"/>
            <w:vMerge w:val="restart"/>
            <w:shd w:val="clear" w:color="auto" w:fill="auto"/>
            <w:vAlign w:val="center"/>
            <w:hideMark/>
          </w:tcPr>
          <w:p w:rsidR="00354756" w:rsidRDefault="00354756">
            <w:pPr>
              <w:jc w:val="center"/>
              <w:rPr>
                <w:b/>
                <w:bCs/>
                <w:color w:val="000000"/>
              </w:rPr>
            </w:pPr>
            <w:r>
              <w:rPr>
                <w:b/>
                <w:bCs/>
                <w:color w:val="000000"/>
              </w:rPr>
              <w:t>Chỉ tiêu</w:t>
            </w:r>
          </w:p>
        </w:tc>
        <w:tc>
          <w:tcPr>
            <w:tcW w:w="1224" w:type="dxa"/>
            <w:vMerge w:val="restart"/>
            <w:vAlign w:val="center"/>
          </w:tcPr>
          <w:p w:rsidR="00354756" w:rsidRPr="00A74B50" w:rsidRDefault="0011216A" w:rsidP="0011216A">
            <w:pPr>
              <w:jc w:val="center"/>
              <w:rPr>
                <w:b/>
                <w:bCs/>
                <w:color w:val="000000"/>
              </w:rPr>
            </w:pPr>
            <w:r>
              <w:rPr>
                <w:b/>
                <w:bCs/>
                <w:color w:val="000000"/>
              </w:rPr>
              <w:t>Số dư nợ chịu</w:t>
            </w:r>
            <w:r w:rsidR="00354756">
              <w:rPr>
                <w:b/>
                <w:bCs/>
                <w:color w:val="000000"/>
              </w:rPr>
              <w:t xml:space="preserve"> ảnh hưởng bởi dịch</w:t>
            </w:r>
          </w:p>
        </w:tc>
        <w:tc>
          <w:tcPr>
            <w:tcW w:w="2490" w:type="dxa"/>
            <w:gridSpan w:val="2"/>
            <w:shd w:val="clear" w:color="auto" w:fill="auto"/>
            <w:vAlign w:val="center"/>
            <w:hideMark/>
          </w:tcPr>
          <w:p w:rsidR="00354756" w:rsidRDefault="00354756">
            <w:pPr>
              <w:jc w:val="center"/>
              <w:rPr>
                <w:b/>
                <w:bCs/>
                <w:color w:val="000000"/>
              </w:rPr>
            </w:pPr>
            <w:r>
              <w:rPr>
                <w:b/>
                <w:bCs/>
                <w:color w:val="000000"/>
                <w:lang w:val="vi-VN"/>
              </w:rPr>
              <w:t>Cơ cấu lại thời hạn trả nợ và giữ nguyên nhóm nợ</w:t>
            </w:r>
          </w:p>
        </w:tc>
        <w:tc>
          <w:tcPr>
            <w:tcW w:w="2409" w:type="dxa"/>
            <w:gridSpan w:val="3"/>
            <w:shd w:val="clear" w:color="auto" w:fill="auto"/>
            <w:vAlign w:val="center"/>
            <w:hideMark/>
          </w:tcPr>
          <w:p w:rsidR="00354756" w:rsidRDefault="00354756">
            <w:pPr>
              <w:jc w:val="center"/>
              <w:rPr>
                <w:b/>
                <w:bCs/>
                <w:color w:val="000000"/>
              </w:rPr>
            </w:pPr>
            <w:r>
              <w:rPr>
                <w:b/>
                <w:bCs/>
                <w:color w:val="000000"/>
              </w:rPr>
              <w:t>Miễn, giảm lãi và giữ nguyên nhóm nợ</w:t>
            </w:r>
          </w:p>
        </w:tc>
        <w:tc>
          <w:tcPr>
            <w:tcW w:w="4079" w:type="dxa"/>
            <w:gridSpan w:val="2"/>
            <w:shd w:val="clear" w:color="auto" w:fill="auto"/>
            <w:vAlign w:val="center"/>
            <w:hideMark/>
          </w:tcPr>
          <w:p w:rsidR="00354756" w:rsidRDefault="00354756">
            <w:pPr>
              <w:jc w:val="center"/>
              <w:rPr>
                <w:b/>
                <w:bCs/>
                <w:color w:val="000000"/>
              </w:rPr>
            </w:pPr>
            <w:r>
              <w:rPr>
                <w:b/>
                <w:bCs/>
                <w:color w:val="000000"/>
              </w:rPr>
              <w:t>Tổng cộng</w:t>
            </w:r>
          </w:p>
        </w:tc>
      </w:tr>
      <w:tr w:rsidR="0011216A" w:rsidTr="00B87E42">
        <w:trPr>
          <w:trHeight w:val="1620"/>
          <w:jc w:val="center"/>
        </w:trPr>
        <w:tc>
          <w:tcPr>
            <w:tcW w:w="1002" w:type="dxa"/>
            <w:vMerge/>
            <w:vAlign w:val="center"/>
            <w:hideMark/>
          </w:tcPr>
          <w:p w:rsidR="00354756" w:rsidRDefault="00354756">
            <w:pPr>
              <w:rPr>
                <w:b/>
                <w:bCs/>
                <w:color w:val="000000"/>
              </w:rPr>
            </w:pPr>
          </w:p>
        </w:tc>
        <w:tc>
          <w:tcPr>
            <w:tcW w:w="0" w:type="auto"/>
            <w:vMerge/>
            <w:vAlign w:val="center"/>
            <w:hideMark/>
          </w:tcPr>
          <w:p w:rsidR="00354756" w:rsidRDefault="00354756">
            <w:pPr>
              <w:rPr>
                <w:b/>
                <w:bCs/>
                <w:color w:val="000000"/>
              </w:rPr>
            </w:pPr>
          </w:p>
        </w:tc>
        <w:tc>
          <w:tcPr>
            <w:tcW w:w="1224" w:type="dxa"/>
            <w:vMerge/>
          </w:tcPr>
          <w:p w:rsidR="00354756" w:rsidRDefault="00354756">
            <w:pPr>
              <w:jc w:val="center"/>
              <w:rPr>
                <w:b/>
                <w:bCs/>
                <w:color w:val="000000"/>
                <w:lang w:val="vi-VN"/>
              </w:rPr>
            </w:pPr>
          </w:p>
        </w:tc>
        <w:tc>
          <w:tcPr>
            <w:tcW w:w="1160" w:type="dxa"/>
            <w:shd w:val="clear" w:color="auto" w:fill="auto"/>
            <w:vAlign w:val="center"/>
            <w:hideMark/>
          </w:tcPr>
          <w:p w:rsidR="00354756" w:rsidRDefault="0011216A" w:rsidP="0011216A">
            <w:pPr>
              <w:jc w:val="center"/>
              <w:rPr>
                <w:b/>
                <w:bCs/>
                <w:color w:val="000000"/>
              </w:rPr>
            </w:pPr>
            <w:r>
              <w:rPr>
                <w:b/>
                <w:bCs/>
                <w:color w:val="000000"/>
                <w:lang w:val="en-AU"/>
              </w:rPr>
              <w:t>Số d</w:t>
            </w:r>
            <w:r w:rsidR="00354756">
              <w:rPr>
                <w:b/>
                <w:bCs/>
                <w:color w:val="000000"/>
                <w:lang w:val="vi-VN"/>
              </w:rPr>
              <w:t>ư nợ cơ cấu lại thời hạn trả nợ</w:t>
            </w:r>
          </w:p>
        </w:tc>
        <w:tc>
          <w:tcPr>
            <w:tcW w:w="1330" w:type="dxa"/>
            <w:shd w:val="clear" w:color="auto" w:fill="auto"/>
            <w:vAlign w:val="center"/>
            <w:hideMark/>
          </w:tcPr>
          <w:p w:rsidR="00354756" w:rsidRDefault="00354756">
            <w:pPr>
              <w:jc w:val="center"/>
              <w:rPr>
                <w:b/>
                <w:bCs/>
                <w:color w:val="000000"/>
              </w:rPr>
            </w:pPr>
            <w:r>
              <w:rPr>
                <w:b/>
                <w:bCs/>
                <w:color w:val="000000"/>
                <w:lang w:val="vi-VN"/>
              </w:rPr>
              <w:t>Số khách hàng được cơ cấu lại thời hạn trả nợ</w:t>
            </w:r>
          </w:p>
        </w:tc>
        <w:tc>
          <w:tcPr>
            <w:tcW w:w="0" w:type="auto"/>
            <w:shd w:val="clear" w:color="auto" w:fill="auto"/>
            <w:vAlign w:val="center"/>
            <w:hideMark/>
          </w:tcPr>
          <w:p w:rsidR="00354756" w:rsidRDefault="0011216A" w:rsidP="0011216A">
            <w:pPr>
              <w:jc w:val="center"/>
              <w:rPr>
                <w:b/>
                <w:bCs/>
                <w:color w:val="000000"/>
              </w:rPr>
            </w:pPr>
            <w:r>
              <w:rPr>
                <w:b/>
                <w:bCs/>
                <w:color w:val="000000"/>
              </w:rPr>
              <w:t>Số d</w:t>
            </w:r>
            <w:r w:rsidR="00354756">
              <w:rPr>
                <w:b/>
                <w:bCs/>
                <w:color w:val="000000"/>
              </w:rPr>
              <w:t>ư nợ được miễn, giảm lãi</w:t>
            </w:r>
          </w:p>
        </w:tc>
        <w:tc>
          <w:tcPr>
            <w:tcW w:w="0" w:type="auto"/>
            <w:shd w:val="clear" w:color="auto" w:fill="auto"/>
            <w:vAlign w:val="center"/>
            <w:hideMark/>
          </w:tcPr>
          <w:p w:rsidR="00354756" w:rsidRDefault="00354756">
            <w:pPr>
              <w:jc w:val="center"/>
              <w:rPr>
                <w:b/>
                <w:bCs/>
                <w:color w:val="000000"/>
              </w:rPr>
            </w:pPr>
            <w:r>
              <w:rPr>
                <w:b/>
                <w:bCs/>
                <w:color w:val="000000"/>
              </w:rPr>
              <w:t>Số lãi được miễn, giảm</w:t>
            </w:r>
          </w:p>
        </w:tc>
        <w:tc>
          <w:tcPr>
            <w:tcW w:w="0" w:type="auto"/>
            <w:shd w:val="clear" w:color="auto" w:fill="auto"/>
            <w:vAlign w:val="center"/>
            <w:hideMark/>
          </w:tcPr>
          <w:p w:rsidR="00354756" w:rsidRDefault="00354756">
            <w:pPr>
              <w:jc w:val="center"/>
              <w:rPr>
                <w:b/>
                <w:bCs/>
                <w:color w:val="000000"/>
              </w:rPr>
            </w:pPr>
            <w:r>
              <w:rPr>
                <w:b/>
                <w:bCs/>
                <w:color w:val="000000"/>
                <w:lang w:val="vi-VN"/>
              </w:rPr>
              <w:t>Số khách hàng được miễn, giảm lãi</w:t>
            </w:r>
          </w:p>
        </w:tc>
        <w:tc>
          <w:tcPr>
            <w:tcW w:w="1664" w:type="dxa"/>
            <w:shd w:val="clear" w:color="auto" w:fill="auto"/>
            <w:vAlign w:val="center"/>
            <w:hideMark/>
          </w:tcPr>
          <w:p w:rsidR="00354756" w:rsidRDefault="0011216A" w:rsidP="0011216A">
            <w:pPr>
              <w:jc w:val="center"/>
              <w:rPr>
                <w:b/>
                <w:bCs/>
                <w:color w:val="000000"/>
              </w:rPr>
            </w:pPr>
            <w:r>
              <w:rPr>
                <w:b/>
                <w:bCs/>
                <w:color w:val="000000"/>
              </w:rPr>
              <w:t>Số d</w:t>
            </w:r>
            <w:r w:rsidR="00354756">
              <w:rPr>
                <w:b/>
                <w:bCs/>
                <w:color w:val="000000"/>
              </w:rPr>
              <w:t>ư nợ cơ cấu lại thời hạn trả nợ, miễn giảm lãi và giữ nguyên nhóm nợ</w:t>
            </w:r>
          </w:p>
        </w:tc>
        <w:tc>
          <w:tcPr>
            <w:tcW w:w="2415" w:type="dxa"/>
            <w:shd w:val="clear" w:color="auto" w:fill="auto"/>
            <w:vAlign w:val="center"/>
            <w:hideMark/>
          </w:tcPr>
          <w:p w:rsidR="00354756" w:rsidRDefault="00354756">
            <w:pPr>
              <w:jc w:val="center"/>
              <w:rPr>
                <w:b/>
                <w:bCs/>
                <w:color w:val="000000"/>
              </w:rPr>
            </w:pPr>
            <w:r>
              <w:rPr>
                <w:b/>
                <w:bCs/>
                <w:color w:val="000000"/>
              </w:rPr>
              <w:t>Số khách hàng được cơ cấu lại thời hạn trả nợ, miễn, giảm lãi và giữ nguyên nhóm nợ</w:t>
            </w:r>
          </w:p>
        </w:tc>
      </w:tr>
      <w:tr w:rsidR="0011216A" w:rsidTr="00B87E42">
        <w:trPr>
          <w:trHeight w:val="315"/>
          <w:jc w:val="center"/>
        </w:trPr>
        <w:tc>
          <w:tcPr>
            <w:tcW w:w="1002" w:type="dxa"/>
            <w:shd w:val="clear" w:color="auto" w:fill="auto"/>
            <w:vAlign w:val="center"/>
            <w:hideMark/>
          </w:tcPr>
          <w:p w:rsidR="00354756" w:rsidRDefault="00354756" w:rsidP="00A74B50">
            <w:pPr>
              <w:jc w:val="center"/>
              <w:rPr>
                <w:i/>
                <w:iCs/>
                <w:color w:val="000000"/>
              </w:rPr>
            </w:pPr>
            <w:r>
              <w:rPr>
                <w:i/>
                <w:iCs/>
                <w:color w:val="000000"/>
              </w:rPr>
              <w:t>(1)</w:t>
            </w:r>
          </w:p>
        </w:tc>
        <w:tc>
          <w:tcPr>
            <w:tcW w:w="0" w:type="auto"/>
            <w:shd w:val="clear" w:color="auto" w:fill="auto"/>
            <w:vAlign w:val="center"/>
            <w:hideMark/>
          </w:tcPr>
          <w:p w:rsidR="00354756" w:rsidRDefault="00354756" w:rsidP="00A74B50">
            <w:pPr>
              <w:jc w:val="center"/>
              <w:rPr>
                <w:i/>
                <w:iCs/>
                <w:color w:val="000000"/>
              </w:rPr>
            </w:pPr>
            <w:r>
              <w:rPr>
                <w:i/>
                <w:iCs/>
                <w:color w:val="000000"/>
              </w:rPr>
              <w:t>(2)</w:t>
            </w:r>
          </w:p>
        </w:tc>
        <w:tc>
          <w:tcPr>
            <w:tcW w:w="1224" w:type="dxa"/>
            <w:vAlign w:val="center"/>
          </w:tcPr>
          <w:p w:rsidR="00354756" w:rsidRDefault="00354756" w:rsidP="00A74B50">
            <w:pPr>
              <w:jc w:val="center"/>
              <w:rPr>
                <w:i/>
                <w:iCs/>
                <w:color w:val="000000"/>
              </w:rPr>
            </w:pPr>
            <w:r>
              <w:rPr>
                <w:i/>
                <w:iCs/>
                <w:color w:val="000000"/>
              </w:rPr>
              <w:t>(3)</w:t>
            </w:r>
          </w:p>
        </w:tc>
        <w:tc>
          <w:tcPr>
            <w:tcW w:w="1160" w:type="dxa"/>
            <w:shd w:val="clear" w:color="auto" w:fill="auto"/>
            <w:vAlign w:val="center"/>
            <w:hideMark/>
          </w:tcPr>
          <w:p w:rsidR="00354756" w:rsidRDefault="00354756" w:rsidP="00A74B50">
            <w:pPr>
              <w:jc w:val="center"/>
              <w:rPr>
                <w:i/>
                <w:iCs/>
                <w:color w:val="000000"/>
              </w:rPr>
            </w:pPr>
            <w:r>
              <w:rPr>
                <w:i/>
                <w:iCs/>
                <w:color w:val="000000"/>
              </w:rPr>
              <w:t>(4)</w:t>
            </w:r>
          </w:p>
        </w:tc>
        <w:tc>
          <w:tcPr>
            <w:tcW w:w="1330" w:type="dxa"/>
            <w:shd w:val="clear" w:color="auto" w:fill="auto"/>
            <w:vAlign w:val="center"/>
            <w:hideMark/>
          </w:tcPr>
          <w:p w:rsidR="00354756" w:rsidRDefault="00354756" w:rsidP="00A74B50">
            <w:pPr>
              <w:jc w:val="center"/>
              <w:rPr>
                <w:i/>
                <w:iCs/>
                <w:color w:val="000000"/>
              </w:rPr>
            </w:pPr>
            <w:r>
              <w:rPr>
                <w:i/>
                <w:iCs/>
                <w:color w:val="000000"/>
              </w:rPr>
              <w:t>(5)</w:t>
            </w:r>
          </w:p>
        </w:tc>
        <w:tc>
          <w:tcPr>
            <w:tcW w:w="0" w:type="auto"/>
            <w:shd w:val="clear" w:color="auto" w:fill="auto"/>
            <w:vAlign w:val="center"/>
            <w:hideMark/>
          </w:tcPr>
          <w:p w:rsidR="00354756" w:rsidRDefault="00354756" w:rsidP="00A74B50">
            <w:pPr>
              <w:jc w:val="center"/>
              <w:rPr>
                <w:i/>
                <w:iCs/>
                <w:color w:val="000000"/>
              </w:rPr>
            </w:pPr>
            <w:r>
              <w:rPr>
                <w:i/>
                <w:iCs/>
                <w:color w:val="000000"/>
              </w:rPr>
              <w:t>(6)</w:t>
            </w:r>
          </w:p>
        </w:tc>
        <w:tc>
          <w:tcPr>
            <w:tcW w:w="0" w:type="auto"/>
            <w:shd w:val="clear" w:color="auto" w:fill="auto"/>
            <w:vAlign w:val="center"/>
            <w:hideMark/>
          </w:tcPr>
          <w:p w:rsidR="00354756" w:rsidRDefault="00354756" w:rsidP="00A74B50">
            <w:pPr>
              <w:jc w:val="center"/>
              <w:rPr>
                <w:i/>
                <w:iCs/>
                <w:color w:val="000000"/>
              </w:rPr>
            </w:pPr>
            <w:r>
              <w:rPr>
                <w:i/>
                <w:iCs/>
                <w:color w:val="000000"/>
              </w:rPr>
              <w:t>(7)</w:t>
            </w:r>
          </w:p>
        </w:tc>
        <w:tc>
          <w:tcPr>
            <w:tcW w:w="0" w:type="auto"/>
            <w:shd w:val="clear" w:color="auto" w:fill="auto"/>
            <w:vAlign w:val="bottom"/>
            <w:hideMark/>
          </w:tcPr>
          <w:p w:rsidR="00354756" w:rsidRDefault="00354756" w:rsidP="00A74B50">
            <w:pPr>
              <w:jc w:val="center"/>
              <w:rPr>
                <w:i/>
                <w:iCs/>
                <w:color w:val="000000"/>
              </w:rPr>
            </w:pPr>
            <w:r>
              <w:rPr>
                <w:i/>
                <w:iCs/>
                <w:color w:val="000000"/>
              </w:rPr>
              <w:t xml:space="preserve">(8) </w:t>
            </w:r>
          </w:p>
        </w:tc>
        <w:tc>
          <w:tcPr>
            <w:tcW w:w="1664" w:type="dxa"/>
            <w:shd w:val="clear" w:color="auto" w:fill="auto"/>
            <w:noWrap/>
            <w:vAlign w:val="bottom"/>
            <w:hideMark/>
          </w:tcPr>
          <w:p w:rsidR="00354756" w:rsidRDefault="00354756" w:rsidP="00A74B50">
            <w:pPr>
              <w:jc w:val="center"/>
              <w:rPr>
                <w:i/>
                <w:iCs/>
                <w:color w:val="000000"/>
              </w:rPr>
            </w:pPr>
            <w:r>
              <w:rPr>
                <w:i/>
                <w:iCs/>
                <w:color w:val="000000"/>
              </w:rPr>
              <w:t>(9)</w:t>
            </w:r>
          </w:p>
        </w:tc>
        <w:tc>
          <w:tcPr>
            <w:tcW w:w="2415" w:type="dxa"/>
            <w:shd w:val="clear" w:color="auto" w:fill="auto"/>
            <w:noWrap/>
            <w:vAlign w:val="bottom"/>
            <w:hideMark/>
          </w:tcPr>
          <w:p w:rsidR="00354756" w:rsidRDefault="00354756" w:rsidP="00A74B50">
            <w:pPr>
              <w:jc w:val="center"/>
              <w:rPr>
                <w:i/>
                <w:iCs/>
                <w:color w:val="000000"/>
              </w:rPr>
            </w:pPr>
            <w:r>
              <w:rPr>
                <w:i/>
                <w:iCs/>
                <w:color w:val="000000"/>
              </w:rPr>
              <w:t>(10)</w:t>
            </w:r>
          </w:p>
        </w:tc>
      </w:tr>
      <w:tr w:rsidR="0011216A" w:rsidTr="00B87E42">
        <w:trPr>
          <w:trHeight w:val="315"/>
          <w:jc w:val="center"/>
        </w:trPr>
        <w:tc>
          <w:tcPr>
            <w:tcW w:w="1002" w:type="dxa"/>
            <w:shd w:val="clear" w:color="auto" w:fill="auto"/>
            <w:vAlign w:val="center"/>
            <w:hideMark/>
          </w:tcPr>
          <w:p w:rsidR="00354756" w:rsidRDefault="00354756" w:rsidP="00A74B50">
            <w:pPr>
              <w:jc w:val="center"/>
              <w:rPr>
                <w:b/>
                <w:bCs/>
                <w:color w:val="000000"/>
              </w:rPr>
            </w:pPr>
            <w:r>
              <w:rPr>
                <w:b/>
                <w:bCs/>
                <w:color w:val="000000"/>
              </w:rPr>
              <w:t>I</w:t>
            </w:r>
          </w:p>
        </w:tc>
        <w:tc>
          <w:tcPr>
            <w:tcW w:w="0" w:type="auto"/>
            <w:shd w:val="clear" w:color="auto" w:fill="auto"/>
            <w:vAlign w:val="center"/>
            <w:hideMark/>
          </w:tcPr>
          <w:p w:rsidR="00354756" w:rsidRDefault="00354756" w:rsidP="00A74B50">
            <w:pPr>
              <w:rPr>
                <w:b/>
                <w:bCs/>
                <w:color w:val="000000"/>
              </w:rPr>
            </w:pPr>
            <w:r>
              <w:rPr>
                <w:b/>
                <w:bCs/>
                <w:color w:val="000000"/>
              </w:rPr>
              <w:t>Phân theo khách hàng</w:t>
            </w:r>
          </w:p>
        </w:tc>
        <w:tc>
          <w:tcPr>
            <w:tcW w:w="1224" w:type="dxa"/>
          </w:tcPr>
          <w:p w:rsidR="00354756" w:rsidRDefault="00354756" w:rsidP="00A74B50">
            <w:pPr>
              <w:jc w:val="center"/>
              <w:rPr>
                <w:color w:val="000000"/>
                <w:lang w:val="vi-VN"/>
              </w:rPr>
            </w:pPr>
          </w:p>
        </w:tc>
        <w:tc>
          <w:tcPr>
            <w:tcW w:w="1160" w:type="dxa"/>
            <w:shd w:val="clear" w:color="auto" w:fill="auto"/>
            <w:vAlign w:val="center"/>
            <w:hideMark/>
          </w:tcPr>
          <w:p w:rsidR="00354756" w:rsidRDefault="00354756" w:rsidP="00A74B50">
            <w:pPr>
              <w:jc w:val="center"/>
              <w:rPr>
                <w:color w:val="000000"/>
              </w:rPr>
            </w:pPr>
            <w:r>
              <w:rPr>
                <w:color w:val="000000"/>
                <w:lang w:val="vi-VN"/>
              </w:rPr>
              <w:t> </w:t>
            </w:r>
          </w:p>
        </w:tc>
        <w:tc>
          <w:tcPr>
            <w:tcW w:w="1330" w:type="dxa"/>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rPr>
              <w:t> </w:t>
            </w:r>
          </w:p>
        </w:tc>
        <w:tc>
          <w:tcPr>
            <w:tcW w:w="0" w:type="auto"/>
            <w:shd w:val="clear" w:color="auto" w:fill="auto"/>
            <w:vAlign w:val="center"/>
            <w:hideMark/>
          </w:tcPr>
          <w:p w:rsidR="00354756" w:rsidRDefault="00354756" w:rsidP="00A74B50">
            <w:pPr>
              <w:jc w:val="center"/>
              <w:rPr>
                <w:rFonts w:ascii="Calibri" w:hAnsi="Calibri"/>
                <w:color w:val="000000"/>
                <w:sz w:val="22"/>
                <w:szCs w:val="22"/>
              </w:rPr>
            </w:pPr>
            <w:r>
              <w:rPr>
                <w:rFonts w:ascii="Calibri" w:hAnsi="Calibri"/>
                <w:color w:val="000000"/>
                <w:sz w:val="22"/>
                <w:szCs w:val="22"/>
              </w:rPr>
              <w:t> </w:t>
            </w:r>
          </w:p>
        </w:tc>
        <w:tc>
          <w:tcPr>
            <w:tcW w:w="1664"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c>
          <w:tcPr>
            <w:tcW w:w="2415"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r>
      <w:tr w:rsidR="0011216A" w:rsidTr="00B87E42">
        <w:trPr>
          <w:trHeight w:val="315"/>
          <w:jc w:val="center"/>
        </w:trPr>
        <w:tc>
          <w:tcPr>
            <w:tcW w:w="1002" w:type="dxa"/>
            <w:shd w:val="clear" w:color="auto" w:fill="auto"/>
            <w:vAlign w:val="center"/>
            <w:hideMark/>
          </w:tcPr>
          <w:p w:rsidR="00354756" w:rsidRDefault="00354756" w:rsidP="00A74B50">
            <w:pPr>
              <w:jc w:val="center"/>
              <w:rPr>
                <w:color w:val="000000"/>
              </w:rPr>
            </w:pPr>
            <w:r>
              <w:rPr>
                <w:color w:val="000000"/>
                <w:lang w:val="vi-VN"/>
              </w:rPr>
              <w:t>1</w:t>
            </w:r>
          </w:p>
        </w:tc>
        <w:tc>
          <w:tcPr>
            <w:tcW w:w="0" w:type="auto"/>
            <w:shd w:val="clear" w:color="auto" w:fill="auto"/>
            <w:vAlign w:val="center"/>
            <w:hideMark/>
          </w:tcPr>
          <w:p w:rsidR="00354756" w:rsidRDefault="00354756" w:rsidP="00A74B50">
            <w:pPr>
              <w:rPr>
                <w:color w:val="000000"/>
              </w:rPr>
            </w:pPr>
            <w:r>
              <w:rPr>
                <w:color w:val="000000"/>
                <w:lang w:val="vi-VN"/>
              </w:rPr>
              <w:t>Cá nhân</w:t>
            </w:r>
          </w:p>
        </w:tc>
        <w:tc>
          <w:tcPr>
            <w:tcW w:w="1224" w:type="dxa"/>
          </w:tcPr>
          <w:p w:rsidR="00354756" w:rsidRDefault="00354756" w:rsidP="00A74B50">
            <w:pPr>
              <w:jc w:val="center"/>
              <w:rPr>
                <w:color w:val="000000"/>
                <w:lang w:val="vi-VN"/>
              </w:rPr>
            </w:pPr>
          </w:p>
        </w:tc>
        <w:tc>
          <w:tcPr>
            <w:tcW w:w="1160" w:type="dxa"/>
            <w:shd w:val="clear" w:color="auto" w:fill="auto"/>
            <w:vAlign w:val="center"/>
            <w:hideMark/>
          </w:tcPr>
          <w:p w:rsidR="00354756" w:rsidRDefault="00354756" w:rsidP="00A74B50">
            <w:pPr>
              <w:jc w:val="center"/>
              <w:rPr>
                <w:color w:val="000000"/>
              </w:rPr>
            </w:pPr>
            <w:r>
              <w:rPr>
                <w:color w:val="000000"/>
                <w:lang w:val="vi-VN"/>
              </w:rPr>
              <w:t> </w:t>
            </w:r>
          </w:p>
        </w:tc>
        <w:tc>
          <w:tcPr>
            <w:tcW w:w="1330" w:type="dxa"/>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rPr>
              <w:t> </w:t>
            </w:r>
          </w:p>
        </w:tc>
        <w:tc>
          <w:tcPr>
            <w:tcW w:w="0" w:type="auto"/>
            <w:shd w:val="clear" w:color="auto" w:fill="auto"/>
            <w:vAlign w:val="center"/>
            <w:hideMark/>
          </w:tcPr>
          <w:p w:rsidR="00354756" w:rsidRDefault="00354756" w:rsidP="00A74B50">
            <w:pPr>
              <w:jc w:val="center"/>
              <w:rPr>
                <w:rFonts w:ascii="Calibri" w:hAnsi="Calibri"/>
                <w:color w:val="000000"/>
                <w:sz w:val="22"/>
                <w:szCs w:val="22"/>
              </w:rPr>
            </w:pPr>
            <w:r>
              <w:rPr>
                <w:rFonts w:ascii="Calibri" w:hAnsi="Calibri"/>
                <w:color w:val="000000"/>
                <w:sz w:val="22"/>
                <w:szCs w:val="22"/>
              </w:rPr>
              <w:t> </w:t>
            </w:r>
          </w:p>
        </w:tc>
        <w:tc>
          <w:tcPr>
            <w:tcW w:w="1664"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c>
          <w:tcPr>
            <w:tcW w:w="2415"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r>
      <w:tr w:rsidR="0011216A" w:rsidTr="00B87E42">
        <w:trPr>
          <w:trHeight w:val="315"/>
          <w:jc w:val="center"/>
        </w:trPr>
        <w:tc>
          <w:tcPr>
            <w:tcW w:w="1002" w:type="dxa"/>
            <w:shd w:val="clear" w:color="auto" w:fill="auto"/>
            <w:vAlign w:val="center"/>
            <w:hideMark/>
          </w:tcPr>
          <w:p w:rsidR="00354756" w:rsidRDefault="00354756" w:rsidP="00A74B50">
            <w:pPr>
              <w:jc w:val="center"/>
              <w:rPr>
                <w:color w:val="000000"/>
              </w:rPr>
            </w:pPr>
            <w:r>
              <w:rPr>
                <w:color w:val="000000"/>
                <w:lang w:val="vi-VN"/>
              </w:rPr>
              <w:t>2</w:t>
            </w:r>
          </w:p>
        </w:tc>
        <w:tc>
          <w:tcPr>
            <w:tcW w:w="0" w:type="auto"/>
            <w:shd w:val="clear" w:color="auto" w:fill="auto"/>
            <w:vAlign w:val="center"/>
            <w:hideMark/>
          </w:tcPr>
          <w:p w:rsidR="00354756" w:rsidRDefault="00354756" w:rsidP="00A74B50">
            <w:pPr>
              <w:rPr>
                <w:color w:val="000000"/>
              </w:rPr>
            </w:pPr>
            <w:r>
              <w:rPr>
                <w:color w:val="000000"/>
                <w:lang w:val="vi-VN"/>
              </w:rPr>
              <w:t>Doanh nghiệp</w:t>
            </w:r>
          </w:p>
        </w:tc>
        <w:tc>
          <w:tcPr>
            <w:tcW w:w="1224" w:type="dxa"/>
          </w:tcPr>
          <w:p w:rsidR="00354756" w:rsidRDefault="00354756" w:rsidP="00A74B50">
            <w:pPr>
              <w:jc w:val="center"/>
              <w:rPr>
                <w:color w:val="000000"/>
                <w:lang w:val="vi-VN"/>
              </w:rPr>
            </w:pPr>
          </w:p>
        </w:tc>
        <w:tc>
          <w:tcPr>
            <w:tcW w:w="1160" w:type="dxa"/>
            <w:shd w:val="clear" w:color="auto" w:fill="auto"/>
            <w:vAlign w:val="center"/>
            <w:hideMark/>
          </w:tcPr>
          <w:p w:rsidR="00354756" w:rsidRDefault="00354756" w:rsidP="00A74B50">
            <w:pPr>
              <w:jc w:val="center"/>
              <w:rPr>
                <w:color w:val="000000"/>
              </w:rPr>
            </w:pPr>
            <w:r>
              <w:rPr>
                <w:color w:val="000000"/>
                <w:lang w:val="vi-VN"/>
              </w:rPr>
              <w:t> </w:t>
            </w:r>
          </w:p>
        </w:tc>
        <w:tc>
          <w:tcPr>
            <w:tcW w:w="1330" w:type="dxa"/>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rPr>
              <w:t> </w:t>
            </w:r>
          </w:p>
        </w:tc>
        <w:tc>
          <w:tcPr>
            <w:tcW w:w="0" w:type="auto"/>
            <w:shd w:val="clear" w:color="auto" w:fill="auto"/>
            <w:vAlign w:val="center"/>
            <w:hideMark/>
          </w:tcPr>
          <w:p w:rsidR="00354756" w:rsidRDefault="00354756" w:rsidP="00A74B50">
            <w:pPr>
              <w:jc w:val="center"/>
              <w:rPr>
                <w:rFonts w:ascii="Calibri" w:hAnsi="Calibri"/>
                <w:color w:val="000000"/>
                <w:sz w:val="22"/>
                <w:szCs w:val="22"/>
              </w:rPr>
            </w:pPr>
            <w:r>
              <w:rPr>
                <w:rFonts w:ascii="Calibri" w:hAnsi="Calibri"/>
                <w:color w:val="000000"/>
                <w:sz w:val="22"/>
                <w:szCs w:val="22"/>
              </w:rPr>
              <w:t> </w:t>
            </w:r>
          </w:p>
        </w:tc>
        <w:tc>
          <w:tcPr>
            <w:tcW w:w="1664"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c>
          <w:tcPr>
            <w:tcW w:w="2415"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r>
      <w:tr w:rsidR="0011216A" w:rsidTr="00B87E42">
        <w:trPr>
          <w:trHeight w:val="630"/>
          <w:jc w:val="center"/>
        </w:trPr>
        <w:tc>
          <w:tcPr>
            <w:tcW w:w="1002" w:type="dxa"/>
            <w:shd w:val="clear" w:color="auto" w:fill="auto"/>
            <w:vAlign w:val="center"/>
            <w:hideMark/>
          </w:tcPr>
          <w:p w:rsidR="00354756" w:rsidRDefault="00354756" w:rsidP="00A74B50">
            <w:pPr>
              <w:jc w:val="center"/>
              <w:rPr>
                <w:color w:val="000000"/>
              </w:rPr>
            </w:pPr>
            <w:r>
              <w:rPr>
                <w:color w:val="000000"/>
                <w:lang w:val="vi-VN"/>
              </w:rPr>
              <w:t>3</w:t>
            </w:r>
          </w:p>
        </w:tc>
        <w:tc>
          <w:tcPr>
            <w:tcW w:w="0" w:type="auto"/>
            <w:shd w:val="clear" w:color="auto" w:fill="auto"/>
            <w:vAlign w:val="center"/>
            <w:hideMark/>
          </w:tcPr>
          <w:p w:rsidR="00354756" w:rsidRDefault="00354756" w:rsidP="00A74B50">
            <w:pPr>
              <w:rPr>
                <w:color w:val="000000"/>
              </w:rPr>
            </w:pPr>
            <w:r>
              <w:rPr>
                <w:color w:val="000000"/>
                <w:lang w:val="vi-VN"/>
              </w:rPr>
              <w:t>Hợp tác xã, liên hiệp hợp tác xã</w:t>
            </w:r>
          </w:p>
        </w:tc>
        <w:tc>
          <w:tcPr>
            <w:tcW w:w="1224" w:type="dxa"/>
          </w:tcPr>
          <w:p w:rsidR="00354756" w:rsidRDefault="00354756" w:rsidP="00A74B50">
            <w:pPr>
              <w:jc w:val="center"/>
              <w:rPr>
                <w:color w:val="000000"/>
                <w:lang w:val="vi-VN"/>
              </w:rPr>
            </w:pPr>
          </w:p>
        </w:tc>
        <w:tc>
          <w:tcPr>
            <w:tcW w:w="1160" w:type="dxa"/>
            <w:shd w:val="clear" w:color="auto" w:fill="auto"/>
            <w:vAlign w:val="center"/>
            <w:hideMark/>
          </w:tcPr>
          <w:p w:rsidR="00354756" w:rsidRDefault="00354756" w:rsidP="00A74B50">
            <w:pPr>
              <w:jc w:val="center"/>
              <w:rPr>
                <w:color w:val="000000"/>
              </w:rPr>
            </w:pPr>
            <w:r>
              <w:rPr>
                <w:color w:val="000000"/>
                <w:lang w:val="vi-VN"/>
              </w:rPr>
              <w:t> </w:t>
            </w:r>
          </w:p>
        </w:tc>
        <w:tc>
          <w:tcPr>
            <w:tcW w:w="1330" w:type="dxa"/>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rPr>
              <w:t> </w:t>
            </w:r>
          </w:p>
        </w:tc>
        <w:tc>
          <w:tcPr>
            <w:tcW w:w="0" w:type="auto"/>
            <w:shd w:val="clear" w:color="auto" w:fill="auto"/>
            <w:vAlign w:val="center"/>
            <w:hideMark/>
          </w:tcPr>
          <w:p w:rsidR="00354756" w:rsidRDefault="00354756" w:rsidP="00A74B50">
            <w:pPr>
              <w:jc w:val="center"/>
              <w:rPr>
                <w:rFonts w:ascii="Calibri" w:hAnsi="Calibri"/>
                <w:color w:val="000000"/>
                <w:sz w:val="22"/>
                <w:szCs w:val="22"/>
              </w:rPr>
            </w:pPr>
            <w:r>
              <w:rPr>
                <w:rFonts w:ascii="Calibri" w:hAnsi="Calibri"/>
                <w:color w:val="000000"/>
                <w:sz w:val="22"/>
                <w:szCs w:val="22"/>
              </w:rPr>
              <w:t> </w:t>
            </w:r>
          </w:p>
        </w:tc>
        <w:tc>
          <w:tcPr>
            <w:tcW w:w="1664"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c>
          <w:tcPr>
            <w:tcW w:w="2415"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r>
      <w:tr w:rsidR="0011216A" w:rsidTr="00B87E42">
        <w:trPr>
          <w:trHeight w:val="315"/>
          <w:jc w:val="center"/>
        </w:trPr>
        <w:tc>
          <w:tcPr>
            <w:tcW w:w="1002" w:type="dxa"/>
            <w:shd w:val="clear" w:color="auto" w:fill="auto"/>
            <w:vAlign w:val="center"/>
            <w:hideMark/>
          </w:tcPr>
          <w:p w:rsidR="00354756" w:rsidRDefault="00354756" w:rsidP="00A74B50">
            <w:pPr>
              <w:jc w:val="center"/>
              <w:rPr>
                <w:color w:val="000000"/>
              </w:rPr>
            </w:pPr>
            <w:r>
              <w:rPr>
                <w:color w:val="000000"/>
                <w:lang w:val="vi-VN"/>
              </w:rPr>
              <w:t>4</w:t>
            </w:r>
          </w:p>
        </w:tc>
        <w:tc>
          <w:tcPr>
            <w:tcW w:w="0" w:type="auto"/>
            <w:shd w:val="clear" w:color="auto" w:fill="auto"/>
            <w:vAlign w:val="center"/>
            <w:hideMark/>
          </w:tcPr>
          <w:p w:rsidR="00354756" w:rsidRDefault="00354756" w:rsidP="00A74B50">
            <w:pPr>
              <w:rPr>
                <w:color w:val="000000"/>
              </w:rPr>
            </w:pPr>
            <w:r>
              <w:rPr>
                <w:color w:val="000000"/>
                <w:lang w:val="vi-VN"/>
              </w:rPr>
              <w:t>Khác</w:t>
            </w:r>
          </w:p>
        </w:tc>
        <w:tc>
          <w:tcPr>
            <w:tcW w:w="1224" w:type="dxa"/>
          </w:tcPr>
          <w:p w:rsidR="00354756" w:rsidRDefault="00354756" w:rsidP="00A74B50">
            <w:pPr>
              <w:jc w:val="center"/>
              <w:rPr>
                <w:color w:val="000000"/>
                <w:lang w:val="vi-VN"/>
              </w:rPr>
            </w:pPr>
          </w:p>
        </w:tc>
        <w:tc>
          <w:tcPr>
            <w:tcW w:w="1160" w:type="dxa"/>
            <w:shd w:val="clear" w:color="auto" w:fill="auto"/>
            <w:vAlign w:val="center"/>
            <w:hideMark/>
          </w:tcPr>
          <w:p w:rsidR="00354756" w:rsidRDefault="00354756" w:rsidP="00A74B50">
            <w:pPr>
              <w:jc w:val="center"/>
              <w:rPr>
                <w:color w:val="000000"/>
              </w:rPr>
            </w:pPr>
            <w:r>
              <w:rPr>
                <w:color w:val="000000"/>
                <w:lang w:val="vi-VN"/>
              </w:rPr>
              <w:t> </w:t>
            </w:r>
          </w:p>
        </w:tc>
        <w:tc>
          <w:tcPr>
            <w:tcW w:w="1330" w:type="dxa"/>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rPr>
              <w:t> </w:t>
            </w:r>
          </w:p>
        </w:tc>
        <w:tc>
          <w:tcPr>
            <w:tcW w:w="0" w:type="auto"/>
            <w:shd w:val="clear" w:color="auto" w:fill="auto"/>
            <w:vAlign w:val="center"/>
            <w:hideMark/>
          </w:tcPr>
          <w:p w:rsidR="00354756" w:rsidRDefault="00354756" w:rsidP="00A74B50">
            <w:pPr>
              <w:jc w:val="center"/>
              <w:rPr>
                <w:rFonts w:ascii="Calibri" w:hAnsi="Calibri"/>
                <w:color w:val="000000"/>
                <w:sz w:val="22"/>
                <w:szCs w:val="22"/>
              </w:rPr>
            </w:pPr>
            <w:r>
              <w:rPr>
                <w:rFonts w:ascii="Calibri" w:hAnsi="Calibri"/>
                <w:color w:val="000000"/>
                <w:sz w:val="22"/>
                <w:szCs w:val="22"/>
              </w:rPr>
              <w:t> </w:t>
            </w:r>
          </w:p>
        </w:tc>
        <w:tc>
          <w:tcPr>
            <w:tcW w:w="1664"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c>
          <w:tcPr>
            <w:tcW w:w="2415"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r>
      <w:tr w:rsidR="0011216A" w:rsidTr="00B87E42">
        <w:trPr>
          <w:trHeight w:val="630"/>
          <w:jc w:val="center"/>
        </w:trPr>
        <w:tc>
          <w:tcPr>
            <w:tcW w:w="1002" w:type="dxa"/>
            <w:shd w:val="clear" w:color="auto" w:fill="auto"/>
            <w:vAlign w:val="center"/>
            <w:hideMark/>
          </w:tcPr>
          <w:p w:rsidR="00354756" w:rsidRDefault="00354756" w:rsidP="00A74B50">
            <w:pPr>
              <w:jc w:val="center"/>
              <w:rPr>
                <w:b/>
                <w:bCs/>
                <w:color w:val="000000"/>
              </w:rPr>
            </w:pPr>
            <w:r>
              <w:rPr>
                <w:b/>
                <w:bCs/>
                <w:color w:val="000000"/>
              </w:rPr>
              <w:t>II</w:t>
            </w:r>
          </w:p>
        </w:tc>
        <w:tc>
          <w:tcPr>
            <w:tcW w:w="0" w:type="auto"/>
            <w:shd w:val="clear" w:color="auto" w:fill="auto"/>
            <w:vAlign w:val="center"/>
            <w:hideMark/>
          </w:tcPr>
          <w:p w:rsidR="00354756" w:rsidRDefault="00354756" w:rsidP="00A74B50">
            <w:pPr>
              <w:rPr>
                <w:b/>
                <w:bCs/>
                <w:color w:val="000000"/>
              </w:rPr>
            </w:pPr>
            <w:r>
              <w:rPr>
                <w:b/>
                <w:bCs/>
                <w:color w:val="000000"/>
              </w:rPr>
              <w:t>Phân theo 21 ngành kinh tế</w:t>
            </w:r>
          </w:p>
        </w:tc>
        <w:tc>
          <w:tcPr>
            <w:tcW w:w="1224" w:type="dxa"/>
          </w:tcPr>
          <w:p w:rsidR="00354756" w:rsidRDefault="00354756" w:rsidP="00A74B50">
            <w:pPr>
              <w:jc w:val="center"/>
              <w:rPr>
                <w:color w:val="000000"/>
                <w:lang w:val="vi-VN"/>
              </w:rPr>
            </w:pPr>
          </w:p>
        </w:tc>
        <w:tc>
          <w:tcPr>
            <w:tcW w:w="1160" w:type="dxa"/>
            <w:shd w:val="clear" w:color="auto" w:fill="auto"/>
            <w:vAlign w:val="center"/>
            <w:hideMark/>
          </w:tcPr>
          <w:p w:rsidR="00354756" w:rsidRDefault="00354756" w:rsidP="00A74B50">
            <w:pPr>
              <w:jc w:val="center"/>
              <w:rPr>
                <w:color w:val="000000"/>
              </w:rPr>
            </w:pPr>
            <w:r>
              <w:rPr>
                <w:color w:val="000000"/>
                <w:lang w:val="vi-VN"/>
              </w:rPr>
              <w:t> </w:t>
            </w:r>
          </w:p>
        </w:tc>
        <w:tc>
          <w:tcPr>
            <w:tcW w:w="1330" w:type="dxa"/>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rPr>
              <w:t> </w:t>
            </w:r>
          </w:p>
        </w:tc>
        <w:tc>
          <w:tcPr>
            <w:tcW w:w="0" w:type="auto"/>
            <w:shd w:val="clear" w:color="auto" w:fill="auto"/>
            <w:vAlign w:val="center"/>
            <w:hideMark/>
          </w:tcPr>
          <w:p w:rsidR="00354756" w:rsidRDefault="00354756" w:rsidP="00A74B50">
            <w:pPr>
              <w:jc w:val="center"/>
              <w:rPr>
                <w:rFonts w:ascii="Calibri" w:hAnsi="Calibri"/>
                <w:color w:val="000000"/>
                <w:sz w:val="22"/>
                <w:szCs w:val="22"/>
              </w:rPr>
            </w:pPr>
            <w:r>
              <w:rPr>
                <w:rFonts w:ascii="Calibri" w:hAnsi="Calibri"/>
                <w:color w:val="000000"/>
                <w:sz w:val="22"/>
                <w:szCs w:val="22"/>
              </w:rPr>
              <w:t> </w:t>
            </w:r>
          </w:p>
        </w:tc>
        <w:tc>
          <w:tcPr>
            <w:tcW w:w="1664"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c>
          <w:tcPr>
            <w:tcW w:w="2415"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r>
      <w:tr w:rsidR="0011216A" w:rsidTr="00B87E42">
        <w:trPr>
          <w:trHeight w:val="315"/>
          <w:jc w:val="center"/>
        </w:trPr>
        <w:tc>
          <w:tcPr>
            <w:tcW w:w="1002" w:type="dxa"/>
            <w:shd w:val="clear" w:color="auto" w:fill="auto"/>
            <w:vAlign w:val="center"/>
            <w:hideMark/>
          </w:tcPr>
          <w:p w:rsidR="00354756" w:rsidRDefault="00354756" w:rsidP="00A74B50">
            <w:pPr>
              <w:jc w:val="center"/>
              <w:rPr>
                <w:color w:val="000000"/>
              </w:rPr>
            </w:pPr>
            <w:r>
              <w:rPr>
                <w:color w:val="000000"/>
              </w:rPr>
              <w:t>1</w:t>
            </w:r>
          </w:p>
        </w:tc>
        <w:tc>
          <w:tcPr>
            <w:tcW w:w="0" w:type="auto"/>
            <w:shd w:val="clear" w:color="auto" w:fill="auto"/>
            <w:vAlign w:val="center"/>
            <w:hideMark/>
          </w:tcPr>
          <w:p w:rsidR="00354756" w:rsidRDefault="00354756" w:rsidP="00A74B50">
            <w:pPr>
              <w:rPr>
                <w:color w:val="000000"/>
              </w:rPr>
            </w:pPr>
            <w:r>
              <w:rPr>
                <w:color w:val="000000"/>
                <w:lang w:val="vi-VN"/>
              </w:rPr>
              <w:t> </w:t>
            </w:r>
          </w:p>
        </w:tc>
        <w:tc>
          <w:tcPr>
            <w:tcW w:w="1224" w:type="dxa"/>
          </w:tcPr>
          <w:p w:rsidR="00354756" w:rsidRDefault="00354756" w:rsidP="00A74B50">
            <w:pPr>
              <w:jc w:val="center"/>
              <w:rPr>
                <w:color w:val="000000"/>
                <w:lang w:val="vi-VN"/>
              </w:rPr>
            </w:pPr>
          </w:p>
        </w:tc>
        <w:tc>
          <w:tcPr>
            <w:tcW w:w="1160" w:type="dxa"/>
            <w:shd w:val="clear" w:color="auto" w:fill="auto"/>
            <w:vAlign w:val="center"/>
            <w:hideMark/>
          </w:tcPr>
          <w:p w:rsidR="00354756" w:rsidRDefault="00354756" w:rsidP="00A74B50">
            <w:pPr>
              <w:jc w:val="center"/>
              <w:rPr>
                <w:color w:val="000000"/>
              </w:rPr>
            </w:pPr>
            <w:r>
              <w:rPr>
                <w:color w:val="000000"/>
                <w:lang w:val="vi-VN"/>
              </w:rPr>
              <w:t> </w:t>
            </w:r>
          </w:p>
        </w:tc>
        <w:tc>
          <w:tcPr>
            <w:tcW w:w="1330" w:type="dxa"/>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rPr>
              <w:t> </w:t>
            </w:r>
          </w:p>
        </w:tc>
        <w:tc>
          <w:tcPr>
            <w:tcW w:w="0" w:type="auto"/>
            <w:shd w:val="clear" w:color="auto" w:fill="auto"/>
            <w:vAlign w:val="center"/>
            <w:hideMark/>
          </w:tcPr>
          <w:p w:rsidR="00354756" w:rsidRDefault="00354756" w:rsidP="00A74B50">
            <w:pPr>
              <w:jc w:val="center"/>
              <w:rPr>
                <w:rFonts w:ascii="Calibri" w:hAnsi="Calibri"/>
                <w:color w:val="000000"/>
                <w:sz w:val="22"/>
                <w:szCs w:val="22"/>
              </w:rPr>
            </w:pPr>
            <w:r>
              <w:rPr>
                <w:rFonts w:ascii="Calibri" w:hAnsi="Calibri"/>
                <w:color w:val="000000"/>
                <w:sz w:val="22"/>
                <w:szCs w:val="22"/>
              </w:rPr>
              <w:t> </w:t>
            </w:r>
          </w:p>
        </w:tc>
        <w:tc>
          <w:tcPr>
            <w:tcW w:w="1664"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c>
          <w:tcPr>
            <w:tcW w:w="2415"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r>
      <w:tr w:rsidR="0011216A" w:rsidTr="00B87E42">
        <w:trPr>
          <w:trHeight w:val="315"/>
          <w:jc w:val="center"/>
        </w:trPr>
        <w:tc>
          <w:tcPr>
            <w:tcW w:w="1002" w:type="dxa"/>
            <w:shd w:val="clear" w:color="auto" w:fill="auto"/>
            <w:vAlign w:val="center"/>
            <w:hideMark/>
          </w:tcPr>
          <w:p w:rsidR="00354756" w:rsidRDefault="00354756" w:rsidP="00A74B50">
            <w:pPr>
              <w:jc w:val="center"/>
              <w:rPr>
                <w:color w:val="000000"/>
              </w:rPr>
            </w:pPr>
            <w:r>
              <w:rPr>
                <w:color w:val="000000"/>
              </w:rPr>
              <w:t>2</w:t>
            </w:r>
          </w:p>
        </w:tc>
        <w:tc>
          <w:tcPr>
            <w:tcW w:w="0" w:type="auto"/>
            <w:shd w:val="clear" w:color="auto" w:fill="auto"/>
            <w:vAlign w:val="center"/>
            <w:hideMark/>
          </w:tcPr>
          <w:p w:rsidR="00354756" w:rsidRDefault="00354756" w:rsidP="00A74B50">
            <w:pPr>
              <w:rPr>
                <w:color w:val="000000"/>
              </w:rPr>
            </w:pPr>
            <w:r>
              <w:rPr>
                <w:color w:val="000000"/>
              </w:rPr>
              <w:t>…</w:t>
            </w:r>
          </w:p>
        </w:tc>
        <w:tc>
          <w:tcPr>
            <w:tcW w:w="1224" w:type="dxa"/>
          </w:tcPr>
          <w:p w:rsidR="00354756" w:rsidRDefault="00354756" w:rsidP="00A74B50">
            <w:pPr>
              <w:jc w:val="center"/>
              <w:rPr>
                <w:color w:val="000000"/>
                <w:lang w:val="vi-VN"/>
              </w:rPr>
            </w:pPr>
          </w:p>
        </w:tc>
        <w:tc>
          <w:tcPr>
            <w:tcW w:w="1160" w:type="dxa"/>
            <w:shd w:val="clear" w:color="auto" w:fill="auto"/>
            <w:vAlign w:val="center"/>
            <w:hideMark/>
          </w:tcPr>
          <w:p w:rsidR="00354756" w:rsidRDefault="00354756" w:rsidP="00A74B50">
            <w:pPr>
              <w:jc w:val="center"/>
              <w:rPr>
                <w:color w:val="000000"/>
              </w:rPr>
            </w:pPr>
            <w:r>
              <w:rPr>
                <w:color w:val="000000"/>
                <w:lang w:val="vi-VN"/>
              </w:rPr>
              <w:t> </w:t>
            </w:r>
          </w:p>
        </w:tc>
        <w:tc>
          <w:tcPr>
            <w:tcW w:w="1330" w:type="dxa"/>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rPr>
              <w:t> </w:t>
            </w:r>
          </w:p>
        </w:tc>
        <w:tc>
          <w:tcPr>
            <w:tcW w:w="0" w:type="auto"/>
            <w:shd w:val="clear" w:color="auto" w:fill="auto"/>
            <w:vAlign w:val="center"/>
            <w:hideMark/>
          </w:tcPr>
          <w:p w:rsidR="00354756" w:rsidRDefault="00354756" w:rsidP="00A74B50">
            <w:pPr>
              <w:jc w:val="center"/>
              <w:rPr>
                <w:rFonts w:ascii="Calibri" w:hAnsi="Calibri"/>
                <w:color w:val="000000"/>
                <w:sz w:val="22"/>
                <w:szCs w:val="22"/>
              </w:rPr>
            </w:pPr>
            <w:r>
              <w:rPr>
                <w:rFonts w:ascii="Calibri" w:hAnsi="Calibri"/>
                <w:color w:val="000000"/>
                <w:sz w:val="22"/>
                <w:szCs w:val="22"/>
              </w:rPr>
              <w:t> </w:t>
            </w:r>
          </w:p>
        </w:tc>
        <w:tc>
          <w:tcPr>
            <w:tcW w:w="1664"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c>
          <w:tcPr>
            <w:tcW w:w="2415"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r>
      <w:tr w:rsidR="0011216A" w:rsidTr="00B87E42">
        <w:trPr>
          <w:trHeight w:val="315"/>
          <w:jc w:val="center"/>
        </w:trPr>
        <w:tc>
          <w:tcPr>
            <w:tcW w:w="1002" w:type="dxa"/>
            <w:shd w:val="clear" w:color="auto" w:fill="auto"/>
            <w:vAlign w:val="center"/>
            <w:hideMark/>
          </w:tcPr>
          <w:p w:rsidR="00354756" w:rsidRDefault="00354756" w:rsidP="00A74B50">
            <w:pPr>
              <w:jc w:val="center"/>
              <w:rPr>
                <w:color w:val="000000"/>
              </w:rPr>
            </w:pPr>
            <w:r>
              <w:rPr>
                <w:color w:val="000000"/>
              </w:rPr>
              <w:t> </w:t>
            </w:r>
          </w:p>
        </w:tc>
        <w:tc>
          <w:tcPr>
            <w:tcW w:w="0" w:type="auto"/>
            <w:shd w:val="clear" w:color="auto" w:fill="auto"/>
            <w:vAlign w:val="center"/>
            <w:hideMark/>
          </w:tcPr>
          <w:p w:rsidR="00354756" w:rsidRDefault="00354756" w:rsidP="00A74B50">
            <w:pPr>
              <w:rPr>
                <w:color w:val="000000"/>
              </w:rPr>
            </w:pPr>
            <w:r>
              <w:rPr>
                <w:color w:val="000000"/>
              </w:rPr>
              <w:t>…</w:t>
            </w:r>
          </w:p>
        </w:tc>
        <w:tc>
          <w:tcPr>
            <w:tcW w:w="1224" w:type="dxa"/>
          </w:tcPr>
          <w:p w:rsidR="00354756" w:rsidRDefault="00354756" w:rsidP="00A74B50">
            <w:pPr>
              <w:jc w:val="center"/>
              <w:rPr>
                <w:color w:val="000000"/>
                <w:lang w:val="vi-VN"/>
              </w:rPr>
            </w:pPr>
          </w:p>
        </w:tc>
        <w:tc>
          <w:tcPr>
            <w:tcW w:w="1160" w:type="dxa"/>
            <w:shd w:val="clear" w:color="auto" w:fill="auto"/>
            <w:vAlign w:val="center"/>
            <w:hideMark/>
          </w:tcPr>
          <w:p w:rsidR="00354756" w:rsidRDefault="00354756" w:rsidP="00A74B50">
            <w:pPr>
              <w:jc w:val="center"/>
              <w:rPr>
                <w:color w:val="000000"/>
              </w:rPr>
            </w:pPr>
            <w:r>
              <w:rPr>
                <w:color w:val="000000"/>
                <w:lang w:val="vi-VN"/>
              </w:rPr>
              <w:t> </w:t>
            </w:r>
          </w:p>
        </w:tc>
        <w:tc>
          <w:tcPr>
            <w:tcW w:w="1330" w:type="dxa"/>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rPr>
              <w:t> </w:t>
            </w:r>
          </w:p>
        </w:tc>
        <w:tc>
          <w:tcPr>
            <w:tcW w:w="0" w:type="auto"/>
            <w:shd w:val="clear" w:color="auto" w:fill="auto"/>
            <w:vAlign w:val="center"/>
            <w:hideMark/>
          </w:tcPr>
          <w:p w:rsidR="00354756" w:rsidRDefault="00354756" w:rsidP="00A74B50">
            <w:pPr>
              <w:jc w:val="center"/>
              <w:rPr>
                <w:rFonts w:ascii="Calibri" w:hAnsi="Calibri"/>
                <w:color w:val="000000"/>
                <w:sz w:val="22"/>
                <w:szCs w:val="22"/>
              </w:rPr>
            </w:pPr>
            <w:r>
              <w:rPr>
                <w:rFonts w:ascii="Calibri" w:hAnsi="Calibri"/>
                <w:color w:val="000000"/>
                <w:sz w:val="22"/>
                <w:szCs w:val="22"/>
              </w:rPr>
              <w:t> </w:t>
            </w:r>
          </w:p>
        </w:tc>
        <w:tc>
          <w:tcPr>
            <w:tcW w:w="1664"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c>
          <w:tcPr>
            <w:tcW w:w="2415"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r>
      <w:tr w:rsidR="00B87E42" w:rsidTr="00B87E42">
        <w:trPr>
          <w:trHeight w:val="315"/>
          <w:jc w:val="center"/>
        </w:trPr>
        <w:tc>
          <w:tcPr>
            <w:tcW w:w="3265" w:type="dxa"/>
            <w:gridSpan w:val="2"/>
            <w:shd w:val="clear" w:color="auto" w:fill="auto"/>
            <w:vAlign w:val="center"/>
            <w:hideMark/>
          </w:tcPr>
          <w:p w:rsidR="00354756" w:rsidRDefault="00354756" w:rsidP="00A74B50">
            <w:pPr>
              <w:jc w:val="center"/>
              <w:rPr>
                <w:b/>
                <w:bCs/>
                <w:color w:val="000000"/>
              </w:rPr>
            </w:pPr>
            <w:r>
              <w:rPr>
                <w:b/>
                <w:bCs/>
                <w:color w:val="000000"/>
                <w:lang w:val="vi-VN"/>
              </w:rPr>
              <w:t>Tổng cộng</w:t>
            </w:r>
          </w:p>
        </w:tc>
        <w:tc>
          <w:tcPr>
            <w:tcW w:w="1224" w:type="dxa"/>
          </w:tcPr>
          <w:p w:rsidR="00354756" w:rsidRDefault="00354756" w:rsidP="00A74B50">
            <w:pPr>
              <w:jc w:val="center"/>
              <w:rPr>
                <w:color w:val="000000"/>
                <w:lang w:val="vi-VN"/>
              </w:rPr>
            </w:pPr>
          </w:p>
        </w:tc>
        <w:tc>
          <w:tcPr>
            <w:tcW w:w="1160" w:type="dxa"/>
            <w:shd w:val="clear" w:color="auto" w:fill="auto"/>
            <w:vAlign w:val="center"/>
            <w:hideMark/>
          </w:tcPr>
          <w:p w:rsidR="00354756" w:rsidRDefault="00354756" w:rsidP="00A74B50">
            <w:pPr>
              <w:jc w:val="center"/>
              <w:rPr>
                <w:color w:val="000000"/>
              </w:rPr>
            </w:pPr>
            <w:r>
              <w:rPr>
                <w:color w:val="000000"/>
                <w:lang w:val="vi-VN"/>
              </w:rPr>
              <w:t> </w:t>
            </w:r>
          </w:p>
        </w:tc>
        <w:tc>
          <w:tcPr>
            <w:tcW w:w="1330" w:type="dxa"/>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lang w:val="vi-VN"/>
              </w:rPr>
              <w:t> </w:t>
            </w:r>
          </w:p>
        </w:tc>
        <w:tc>
          <w:tcPr>
            <w:tcW w:w="0" w:type="auto"/>
            <w:shd w:val="clear" w:color="auto" w:fill="auto"/>
            <w:vAlign w:val="center"/>
            <w:hideMark/>
          </w:tcPr>
          <w:p w:rsidR="00354756" w:rsidRDefault="00354756" w:rsidP="00A74B50">
            <w:pPr>
              <w:jc w:val="center"/>
              <w:rPr>
                <w:color w:val="000000"/>
              </w:rPr>
            </w:pPr>
            <w:r>
              <w:rPr>
                <w:color w:val="000000"/>
              </w:rPr>
              <w:t> </w:t>
            </w:r>
          </w:p>
        </w:tc>
        <w:tc>
          <w:tcPr>
            <w:tcW w:w="0" w:type="auto"/>
            <w:shd w:val="clear" w:color="auto" w:fill="auto"/>
            <w:vAlign w:val="center"/>
            <w:hideMark/>
          </w:tcPr>
          <w:p w:rsidR="00354756" w:rsidRDefault="00354756" w:rsidP="00A74B50">
            <w:pPr>
              <w:jc w:val="center"/>
              <w:rPr>
                <w:rFonts w:ascii="Calibri" w:hAnsi="Calibri"/>
                <w:color w:val="000000"/>
                <w:sz w:val="22"/>
                <w:szCs w:val="22"/>
              </w:rPr>
            </w:pPr>
            <w:r>
              <w:rPr>
                <w:rFonts w:ascii="Calibri" w:hAnsi="Calibri"/>
                <w:color w:val="000000"/>
                <w:sz w:val="22"/>
                <w:szCs w:val="22"/>
              </w:rPr>
              <w:t> </w:t>
            </w:r>
          </w:p>
        </w:tc>
        <w:tc>
          <w:tcPr>
            <w:tcW w:w="1664"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c>
          <w:tcPr>
            <w:tcW w:w="2415" w:type="dxa"/>
            <w:shd w:val="clear" w:color="auto" w:fill="auto"/>
            <w:noWrap/>
            <w:vAlign w:val="bottom"/>
            <w:hideMark/>
          </w:tcPr>
          <w:p w:rsidR="00354756" w:rsidRDefault="00354756" w:rsidP="00A74B50">
            <w:pPr>
              <w:rPr>
                <w:rFonts w:ascii="Calibri" w:hAnsi="Calibri"/>
                <w:color w:val="000000"/>
                <w:sz w:val="22"/>
                <w:szCs w:val="22"/>
              </w:rPr>
            </w:pPr>
            <w:r>
              <w:rPr>
                <w:rFonts w:ascii="Calibri" w:hAnsi="Calibri"/>
                <w:color w:val="000000"/>
                <w:sz w:val="22"/>
                <w:szCs w:val="22"/>
              </w:rPr>
              <w:t> </w:t>
            </w:r>
          </w:p>
        </w:tc>
      </w:tr>
    </w:tbl>
    <w:p w:rsidR="00FB1B27" w:rsidRPr="00C3793F" w:rsidRDefault="00FB1B27" w:rsidP="00FB1B27">
      <w:pPr>
        <w:rPr>
          <w:sz w:val="28"/>
          <w:szCs w:val="28"/>
          <w:lang w:val="vi-VN"/>
        </w:rPr>
      </w:pPr>
    </w:p>
    <w:p w:rsidR="00B87E42" w:rsidRDefault="00B87E42" w:rsidP="00C3793F">
      <w:pPr>
        <w:ind w:firstLine="567"/>
        <w:jc w:val="both"/>
        <w:rPr>
          <w:sz w:val="28"/>
          <w:szCs w:val="28"/>
        </w:rPr>
      </w:pPr>
      <w:r>
        <w:rPr>
          <w:sz w:val="28"/>
          <w:szCs w:val="28"/>
        </w:rPr>
        <w:t xml:space="preserve">      </w:t>
      </w:r>
    </w:p>
    <w:p w:rsidR="00587C76" w:rsidRDefault="00B87E42" w:rsidP="00C3793F">
      <w:pPr>
        <w:ind w:firstLine="567"/>
        <w:jc w:val="both"/>
        <w:rPr>
          <w:sz w:val="28"/>
          <w:szCs w:val="28"/>
        </w:rPr>
      </w:pPr>
      <w:r>
        <w:rPr>
          <w:sz w:val="28"/>
          <w:szCs w:val="28"/>
        </w:rPr>
        <w:t xml:space="preserve">      </w:t>
      </w:r>
    </w:p>
    <w:p w:rsidR="00C3793F" w:rsidRPr="00C3793F" w:rsidRDefault="00C3793F" w:rsidP="00EA2343">
      <w:pPr>
        <w:ind w:left="567" w:right="397" w:firstLine="851"/>
        <w:jc w:val="both"/>
        <w:rPr>
          <w:sz w:val="28"/>
          <w:szCs w:val="28"/>
        </w:rPr>
      </w:pPr>
      <w:r w:rsidRPr="00C3793F">
        <w:rPr>
          <w:sz w:val="28"/>
          <w:szCs w:val="28"/>
        </w:rPr>
        <w:lastRenderedPageBreak/>
        <w:t xml:space="preserve">2. Tổng dư nợ không bị chuyển sang nhóm nợ xấu do được giữ nguyên nhóm nợ theo quy định tại Thông tư này:....... </w:t>
      </w:r>
      <w:r w:rsidR="009C2774">
        <w:rPr>
          <w:sz w:val="28"/>
          <w:szCs w:val="28"/>
        </w:rPr>
        <w:t>tỷ</w:t>
      </w:r>
      <w:r w:rsidRPr="00C3793F">
        <w:rPr>
          <w:sz w:val="28"/>
          <w:szCs w:val="28"/>
        </w:rPr>
        <w:t xml:space="preserve"> đồng.</w:t>
      </w:r>
    </w:p>
    <w:p w:rsidR="00FB1B27" w:rsidRPr="00FB1B27" w:rsidRDefault="00FB1B27" w:rsidP="00FB1B27">
      <w:pPr>
        <w:rPr>
          <w:sz w:val="28"/>
          <w:szCs w:val="28"/>
          <w:lang w:val="vi-VN"/>
        </w:rPr>
      </w:pPr>
    </w:p>
    <w:p w:rsidR="00AB419E" w:rsidRPr="00AB419E" w:rsidRDefault="00AB419E" w:rsidP="00EA2343">
      <w:pPr>
        <w:ind w:right="397" w:firstLine="567"/>
        <w:jc w:val="right"/>
        <w:rPr>
          <w:i/>
          <w:sz w:val="28"/>
          <w:szCs w:val="28"/>
        </w:rPr>
      </w:pPr>
      <w:r w:rsidRPr="00AB419E">
        <w:rPr>
          <w:i/>
          <w:sz w:val="28"/>
          <w:szCs w:val="28"/>
        </w:rPr>
        <w:t>................, ngày........... tháng......... năm .....</w:t>
      </w:r>
    </w:p>
    <w:tbl>
      <w:tblPr>
        <w:tblW w:w="4874" w:type="pct"/>
        <w:tblLook w:val="04A0"/>
      </w:tblPr>
      <w:tblGrid>
        <w:gridCol w:w="5308"/>
        <w:gridCol w:w="4843"/>
        <w:gridCol w:w="5370"/>
      </w:tblGrid>
      <w:tr w:rsidR="00AB419E" w:rsidRPr="00AB419E" w:rsidTr="00EA2343">
        <w:tc>
          <w:tcPr>
            <w:tcW w:w="1710" w:type="pct"/>
            <w:shd w:val="clear" w:color="auto" w:fill="auto"/>
          </w:tcPr>
          <w:p w:rsidR="00AB419E" w:rsidRPr="00AB419E" w:rsidRDefault="00AB419E" w:rsidP="00A65CD5">
            <w:pPr>
              <w:jc w:val="center"/>
              <w:rPr>
                <w:sz w:val="28"/>
                <w:szCs w:val="28"/>
              </w:rPr>
            </w:pPr>
          </w:p>
          <w:p w:rsidR="00AB419E" w:rsidRPr="00AB419E" w:rsidRDefault="00AB419E" w:rsidP="00A65CD5">
            <w:pPr>
              <w:jc w:val="center"/>
              <w:rPr>
                <w:sz w:val="28"/>
                <w:szCs w:val="28"/>
              </w:rPr>
            </w:pPr>
            <w:r w:rsidRPr="00AB419E">
              <w:rPr>
                <w:sz w:val="28"/>
                <w:szCs w:val="28"/>
              </w:rPr>
              <w:t>Người lập báo cáo</w:t>
            </w:r>
          </w:p>
          <w:p w:rsidR="00AB419E" w:rsidRPr="00AB419E" w:rsidRDefault="00AB419E" w:rsidP="00A65CD5">
            <w:pPr>
              <w:jc w:val="center"/>
              <w:rPr>
                <w:sz w:val="28"/>
                <w:szCs w:val="28"/>
              </w:rPr>
            </w:pPr>
            <w:r w:rsidRPr="00AB419E">
              <w:rPr>
                <w:sz w:val="28"/>
                <w:szCs w:val="28"/>
              </w:rPr>
              <w:t>(Ký, ghi rõ họ tên)</w:t>
            </w:r>
          </w:p>
        </w:tc>
        <w:tc>
          <w:tcPr>
            <w:tcW w:w="1560" w:type="pct"/>
            <w:shd w:val="clear" w:color="auto" w:fill="auto"/>
          </w:tcPr>
          <w:p w:rsidR="00AB419E" w:rsidRPr="00AB419E" w:rsidRDefault="00AB419E" w:rsidP="00A65CD5">
            <w:pPr>
              <w:jc w:val="center"/>
              <w:rPr>
                <w:sz w:val="28"/>
                <w:szCs w:val="28"/>
              </w:rPr>
            </w:pPr>
          </w:p>
          <w:p w:rsidR="00AB419E" w:rsidRPr="00AB419E" w:rsidRDefault="00AB419E" w:rsidP="00A65CD5">
            <w:pPr>
              <w:jc w:val="center"/>
              <w:rPr>
                <w:sz w:val="28"/>
                <w:szCs w:val="28"/>
              </w:rPr>
            </w:pPr>
            <w:r w:rsidRPr="00AB419E">
              <w:rPr>
                <w:sz w:val="28"/>
                <w:szCs w:val="28"/>
              </w:rPr>
              <w:t>Người kiểm soát</w:t>
            </w:r>
          </w:p>
          <w:p w:rsidR="00AB419E" w:rsidRPr="00AB419E" w:rsidRDefault="00AB419E" w:rsidP="00A65CD5">
            <w:pPr>
              <w:jc w:val="center"/>
              <w:rPr>
                <w:sz w:val="28"/>
                <w:szCs w:val="28"/>
              </w:rPr>
            </w:pPr>
            <w:r w:rsidRPr="00AB419E">
              <w:rPr>
                <w:sz w:val="28"/>
                <w:szCs w:val="28"/>
              </w:rPr>
              <w:t>(Ký, ghi rõ họ tên)</w:t>
            </w:r>
          </w:p>
        </w:tc>
        <w:tc>
          <w:tcPr>
            <w:tcW w:w="1730" w:type="pct"/>
            <w:shd w:val="clear" w:color="auto" w:fill="auto"/>
          </w:tcPr>
          <w:p w:rsidR="00AB419E" w:rsidRPr="00AB419E" w:rsidRDefault="00AB419E" w:rsidP="00A65CD5">
            <w:pPr>
              <w:jc w:val="center"/>
              <w:rPr>
                <w:sz w:val="28"/>
                <w:szCs w:val="28"/>
              </w:rPr>
            </w:pPr>
          </w:p>
          <w:p w:rsidR="00AB419E" w:rsidRPr="00AB419E" w:rsidRDefault="00AB419E" w:rsidP="00A65CD5">
            <w:pPr>
              <w:jc w:val="center"/>
              <w:rPr>
                <w:sz w:val="28"/>
                <w:szCs w:val="28"/>
              </w:rPr>
            </w:pPr>
            <w:r w:rsidRPr="00AB419E">
              <w:rPr>
                <w:sz w:val="28"/>
                <w:szCs w:val="28"/>
              </w:rPr>
              <w:t>Tổng Giám đốc (Giám dốc)</w:t>
            </w:r>
          </w:p>
          <w:p w:rsidR="00AB419E" w:rsidRPr="00AB419E" w:rsidRDefault="00AB419E" w:rsidP="00A65CD5">
            <w:pPr>
              <w:jc w:val="center"/>
              <w:rPr>
                <w:sz w:val="28"/>
                <w:szCs w:val="28"/>
              </w:rPr>
            </w:pPr>
            <w:r w:rsidRPr="00AB419E">
              <w:rPr>
                <w:sz w:val="28"/>
                <w:szCs w:val="28"/>
              </w:rPr>
              <w:t>(Ký, ghi rõ họ tên)</w:t>
            </w:r>
          </w:p>
          <w:p w:rsidR="00AB419E" w:rsidRPr="00AB419E" w:rsidRDefault="00AB419E" w:rsidP="00A65CD5">
            <w:pPr>
              <w:jc w:val="center"/>
              <w:rPr>
                <w:sz w:val="28"/>
                <w:szCs w:val="28"/>
              </w:rPr>
            </w:pPr>
          </w:p>
        </w:tc>
      </w:tr>
    </w:tbl>
    <w:p w:rsidR="00A74B50" w:rsidRDefault="00A74B50" w:rsidP="00FB1B27">
      <w:pPr>
        <w:jc w:val="center"/>
        <w:rPr>
          <w:sz w:val="28"/>
          <w:szCs w:val="28"/>
          <w:lang w:val="vi-VN"/>
        </w:rPr>
      </w:pPr>
    </w:p>
    <w:p w:rsidR="009027F6" w:rsidRPr="009027F6" w:rsidRDefault="009027F6" w:rsidP="006C15DD">
      <w:pPr>
        <w:tabs>
          <w:tab w:val="left" w:pos="1032"/>
        </w:tabs>
        <w:ind w:left="567" w:right="397" w:firstLine="851"/>
        <w:jc w:val="both"/>
        <w:rPr>
          <w:b/>
          <w:sz w:val="28"/>
          <w:szCs w:val="28"/>
        </w:rPr>
      </w:pPr>
      <w:r w:rsidRPr="009027F6">
        <w:rPr>
          <w:b/>
          <w:sz w:val="28"/>
          <w:szCs w:val="28"/>
        </w:rPr>
        <w:t>Hình thức gửi báo cáo:</w:t>
      </w:r>
    </w:p>
    <w:p w:rsidR="008F2589" w:rsidRDefault="009027F6" w:rsidP="006C15DD">
      <w:pPr>
        <w:tabs>
          <w:tab w:val="left" w:pos="1032"/>
        </w:tabs>
        <w:ind w:left="567" w:right="397" w:firstLine="851"/>
        <w:jc w:val="both"/>
        <w:rPr>
          <w:sz w:val="28"/>
          <w:szCs w:val="28"/>
        </w:rPr>
      </w:pPr>
      <w:r>
        <w:rPr>
          <w:sz w:val="28"/>
          <w:szCs w:val="28"/>
        </w:rPr>
        <w:t xml:space="preserve">- Số liệu </w:t>
      </w:r>
      <w:r w:rsidR="006C15DD">
        <w:rPr>
          <w:sz w:val="28"/>
          <w:szCs w:val="28"/>
        </w:rPr>
        <w:t xml:space="preserve">báo cáo </w:t>
      </w:r>
      <w:r>
        <w:rPr>
          <w:sz w:val="28"/>
          <w:szCs w:val="28"/>
        </w:rPr>
        <w:t xml:space="preserve">tháng 3/2020: </w:t>
      </w:r>
    </w:p>
    <w:p w:rsidR="009027F6" w:rsidRDefault="008F2589" w:rsidP="006C15DD">
      <w:pPr>
        <w:tabs>
          <w:tab w:val="left" w:pos="1032"/>
        </w:tabs>
        <w:ind w:left="567" w:right="397" w:firstLine="851"/>
        <w:jc w:val="both"/>
        <w:rPr>
          <w:sz w:val="28"/>
          <w:szCs w:val="28"/>
        </w:rPr>
      </w:pPr>
      <w:r>
        <w:rPr>
          <w:sz w:val="28"/>
          <w:szCs w:val="28"/>
        </w:rPr>
        <w:t xml:space="preserve">+ </w:t>
      </w:r>
      <w:r w:rsidR="009027F6">
        <w:rPr>
          <w:sz w:val="28"/>
          <w:szCs w:val="28"/>
        </w:rPr>
        <w:t>Tổ chức tín dụng</w:t>
      </w:r>
      <w:r>
        <w:rPr>
          <w:sz w:val="28"/>
          <w:szCs w:val="28"/>
        </w:rPr>
        <w:t xml:space="preserve"> (trừ trường hợp tổ chức tín dụng là quỹ tín dụng nhân dân)</w:t>
      </w:r>
      <w:r w:rsidR="009027F6">
        <w:rPr>
          <w:sz w:val="28"/>
          <w:szCs w:val="28"/>
        </w:rPr>
        <w:t>, chi nhánh ngân hàng nước ngoài gửi báo cáo giấy và điện tử về địa chỉ: Vụ Tín dụng các ngành kinh tế, Ngân hàng Nhà nước Việt Nam, 25 Lý Thường Kiệt, Hoàn Kiếm, Hà Nội (e</w:t>
      </w:r>
      <w:r w:rsidR="009027F6" w:rsidRPr="001A3BF2">
        <w:rPr>
          <w:sz w:val="28"/>
          <w:szCs w:val="28"/>
        </w:rPr>
        <w:t xml:space="preserve">mail: </w:t>
      </w:r>
      <w:hyperlink r:id="rId8" w:history="1">
        <w:r w:rsidR="009027F6" w:rsidRPr="001A3BF2">
          <w:rPr>
            <w:rStyle w:val="Hyperlink"/>
            <w:color w:val="auto"/>
            <w:sz w:val="28"/>
            <w:szCs w:val="28"/>
          </w:rPr>
          <w:t>tindung2@sbv.gov.vn</w:t>
        </w:r>
      </w:hyperlink>
      <w:r w:rsidR="009027F6" w:rsidRPr="001A3BF2">
        <w:rPr>
          <w:sz w:val="28"/>
          <w:szCs w:val="28"/>
        </w:rPr>
        <w:t xml:space="preserve">). </w:t>
      </w:r>
    </w:p>
    <w:p w:rsidR="008F2589" w:rsidRDefault="008F2589" w:rsidP="006C15DD">
      <w:pPr>
        <w:tabs>
          <w:tab w:val="left" w:pos="1032"/>
        </w:tabs>
        <w:ind w:left="567" w:right="397" w:firstLine="851"/>
        <w:jc w:val="both"/>
        <w:rPr>
          <w:sz w:val="28"/>
          <w:szCs w:val="28"/>
        </w:rPr>
      </w:pPr>
      <w:r>
        <w:rPr>
          <w:sz w:val="28"/>
          <w:szCs w:val="28"/>
        </w:rPr>
        <w:t>+ Tổ chức tín dụng là quỹ tín dụng nhân dân, gửi báo cáo giấy và điện tử về Ngân hàng Nhà nước chi nhánh</w:t>
      </w:r>
      <w:r w:rsidR="0011216A">
        <w:rPr>
          <w:sz w:val="28"/>
          <w:szCs w:val="28"/>
        </w:rPr>
        <w:t xml:space="preserve"> nơi đặt trụ sở chính</w:t>
      </w:r>
      <w:r>
        <w:rPr>
          <w:sz w:val="28"/>
          <w:szCs w:val="28"/>
        </w:rPr>
        <w:t>.</w:t>
      </w:r>
    </w:p>
    <w:p w:rsidR="009027F6" w:rsidRPr="00725FDC" w:rsidRDefault="009027F6" w:rsidP="006C15DD">
      <w:pPr>
        <w:tabs>
          <w:tab w:val="left" w:pos="1032"/>
        </w:tabs>
        <w:ind w:left="567" w:right="397" w:firstLine="851"/>
        <w:jc w:val="both"/>
        <w:rPr>
          <w:sz w:val="28"/>
          <w:szCs w:val="28"/>
        </w:rPr>
      </w:pPr>
      <w:r>
        <w:rPr>
          <w:sz w:val="28"/>
          <w:szCs w:val="28"/>
        </w:rPr>
        <w:t>- Số liệu báo cáo từ tháng 04/2020: Tổ chức tín dụng, chi nhánh ngân hàng nước ngoài báo cáo thông qua hệ thống báo cáo thống kê tập trung của Ngân hàng Nhà nước Việt Nam, bao gồm số liệu toàn hàng và số liệu từng chi nhánh tổ chức tín dụng, chi nhánh ngân hàng nước ngoài.</w:t>
      </w:r>
    </w:p>
    <w:p w:rsidR="00F73AD6" w:rsidRDefault="00A74B50" w:rsidP="006C15DD">
      <w:pPr>
        <w:tabs>
          <w:tab w:val="left" w:pos="1032"/>
        </w:tabs>
        <w:ind w:left="567" w:right="397" w:firstLine="851"/>
        <w:jc w:val="both"/>
        <w:rPr>
          <w:b/>
          <w:sz w:val="28"/>
          <w:szCs w:val="28"/>
        </w:rPr>
      </w:pPr>
      <w:r w:rsidRPr="00486F1D">
        <w:rPr>
          <w:b/>
          <w:sz w:val="28"/>
          <w:szCs w:val="28"/>
        </w:rPr>
        <w:t xml:space="preserve">Hướng dẫn lập biểu: </w:t>
      </w:r>
    </w:p>
    <w:p w:rsidR="001A3BF2" w:rsidRDefault="00725FDC" w:rsidP="006C15DD">
      <w:pPr>
        <w:tabs>
          <w:tab w:val="left" w:pos="1032"/>
        </w:tabs>
        <w:ind w:left="567" w:right="397" w:firstLine="851"/>
        <w:jc w:val="both"/>
        <w:rPr>
          <w:sz w:val="28"/>
          <w:szCs w:val="28"/>
        </w:rPr>
      </w:pPr>
      <w:r w:rsidRPr="00725FDC">
        <w:rPr>
          <w:sz w:val="28"/>
          <w:szCs w:val="28"/>
        </w:rPr>
        <w:t>- Tổ chức tín dụng</w:t>
      </w:r>
      <w:r w:rsidR="00F51F80">
        <w:rPr>
          <w:sz w:val="28"/>
          <w:szCs w:val="28"/>
        </w:rPr>
        <w:t>, chi nhánh ngân hàng nước ngoài</w:t>
      </w:r>
      <w:r w:rsidRPr="00725FDC">
        <w:rPr>
          <w:sz w:val="28"/>
          <w:szCs w:val="28"/>
        </w:rPr>
        <w:t xml:space="preserve"> báo </w:t>
      </w:r>
      <w:r w:rsidR="001A3BF2">
        <w:rPr>
          <w:sz w:val="28"/>
          <w:szCs w:val="28"/>
        </w:rPr>
        <w:t xml:space="preserve">cáo số liệu đến </w:t>
      </w:r>
      <w:r w:rsidR="00D0386F" w:rsidRPr="001A3130">
        <w:rPr>
          <w:sz w:val="28"/>
          <w:szCs w:val="28"/>
        </w:rPr>
        <w:t>ngày cuối cùng của tháng liền trước</w:t>
      </w:r>
      <w:r w:rsidR="001A3BF2">
        <w:rPr>
          <w:sz w:val="28"/>
          <w:szCs w:val="28"/>
        </w:rPr>
        <w:t xml:space="preserve">. </w:t>
      </w:r>
    </w:p>
    <w:p w:rsidR="00A74B50" w:rsidRDefault="004C55D9" w:rsidP="006C15DD">
      <w:pPr>
        <w:tabs>
          <w:tab w:val="left" w:pos="1032"/>
        </w:tabs>
        <w:ind w:left="567" w:right="397" w:firstLine="851"/>
        <w:jc w:val="both"/>
        <w:rPr>
          <w:sz w:val="28"/>
          <w:szCs w:val="28"/>
        </w:rPr>
      </w:pPr>
      <w:r>
        <w:rPr>
          <w:sz w:val="28"/>
          <w:szCs w:val="28"/>
        </w:rPr>
        <w:t xml:space="preserve">- Cột (3): </w:t>
      </w:r>
      <w:r w:rsidR="00794926">
        <w:rPr>
          <w:sz w:val="28"/>
          <w:szCs w:val="28"/>
        </w:rPr>
        <w:t xml:space="preserve">TCTD báo cáo </w:t>
      </w:r>
      <w:r w:rsidR="00B87E42">
        <w:rPr>
          <w:sz w:val="28"/>
          <w:szCs w:val="28"/>
        </w:rPr>
        <w:t xml:space="preserve">số </w:t>
      </w:r>
      <w:r w:rsidR="00794926">
        <w:rPr>
          <w:sz w:val="28"/>
          <w:szCs w:val="28"/>
        </w:rPr>
        <w:t>d</w:t>
      </w:r>
      <w:r w:rsidR="00057126">
        <w:rPr>
          <w:sz w:val="28"/>
          <w:szCs w:val="28"/>
        </w:rPr>
        <w:t>ư nợ dự kiến bị ảnh hưởng bởi dịch Covid – 19 theo đánh giá của tổ chức tín dụng, chi nhánh ngân hàng nước ngoài.</w:t>
      </w:r>
    </w:p>
    <w:p w:rsidR="00057126" w:rsidRPr="00486F1D" w:rsidRDefault="00057126" w:rsidP="006C15DD">
      <w:pPr>
        <w:tabs>
          <w:tab w:val="left" w:pos="1032"/>
        </w:tabs>
        <w:ind w:left="567" w:right="397" w:firstLine="851"/>
        <w:jc w:val="both"/>
        <w:rPr>
          <w:sz w:val="28"/>
          <w:szCs w:val="28"/>
        </w:rPr>
      </w:pPr>
      <w:r>
        <w:rPr>
          <w:sz w:val="28"/>
          <w:szCs w:val="28"/>
        </w:rPr>
        <w:t xml:space="preserve">- Cột (4): </w:t>
      </w:r>
      <w:r w:rsidR="00B87E42">
        <w:rPr>
          <w:sz w:val="28"/>
          <w:szCs w:val="28"/>
        </w:rPr>
        <w:t>Số d</w:t>
      </w:r>
      <w:r>
        <w:rPr>
          <w:sz w:val="28"/>
          <w:szCs w:val="28"/>
        </w:rPr>
        <w:t>ư nợ được c</w:t>
      </w:r>
      <w:r w:rsidRPr="00486F1D">
        <w:rPr>
          <w:sz w:val="28"/>
          <w:szCs w:val="28"/>
        </w:rPr>
        <w:t>ơ cấu lại thời hạn trả nợ và giữ nguyên nhóm nợ theo quy định tại Điều 4 và khoản 1 Điều 6 Thông tư.</w:t>
      </w:r>
    </w:p>
    <w:p w:rsidR="00057126" w:rsidRPr="00486F1D" w:rsidRDefault="00057126" w:rsidP="006C15DD">
      <w:pPr>
        <w:tabs>
          <w:tab w:val="left" w:pos="1032"/>
        </w:tabs>
        <w:ind w:left="567" w:right="397" w:firstLine="851"/>
        <w:jc w:val="both"/>
        <w:rPr>
          <w:sz w:val="28"/>
          <w:szCs w:val="28"/>
        </w:rPr>
      </w:pPr>
      <w:r w:rsidRPr="00486F1D">
        <w:rPr>
          <w:sz w:val="28"/>
          <w:szCs w:val="28"/>
        </w:rPr>
        <w:t xml:space="preserve">- Cột (5): Số khách hàng được </w:t>
      </w:r>
      <w:r>
        <w:rPr>
          <w:sz w:val="28"/>
          <w:szCs w:val="28"/>
        </w:rPr>
        <w:t>c</w:t>
      </w:r>
      <w:r w:rsidRPr="00486F1D">
        <w:rPr>
          <w:sz w:val="28"/>
          <w:szCs w:val="28"/>
        </w:rPr>
        <w:t>ơ cấu lại thời hạn trả nợ và giữ nguyên nhóm nợ</w:t>
      </w:r>
      <w:r w:rsidR="003D1D28" w:rsidRPr="003D1D28">
        <w:rPr>
          <w:sz w:val="28"/>
          <w:szCs w:val="28"/>
        </w:rPr>
        <w:t xml:space="preserve"> </w:t>
      </w:r>
      <w:r w:rsidR="003D1D28" w:rsidRPr="00486F1D">
        <w:rPr>
          <w:sz w:val="28"/>
          <w:szCs w:val="28"/>
        </w:rPr>
        <w:t>theo quy định tại Điều 4 và khoản 1 Điều 6 Thông tư.</w:t>
      </w:r>
    </w:p>
    <w:p w:rsidR="00A327C5" w:rsidRPr="00486F1D" w:rsidRDefault="00057126" w:rsidP="006C15DD">
      <w:pPr>
        <w:tabs>
          <w:tab w:val="left" w:pos="1032"/>
        </w:tabs>
        <w:ind w:left="567" w:right="397" w:firstLine="851"/>
        <w:jc w:val="both"/>
        <w:rPr>
          <w:sz w:val="28"/>
          <w:szCs w:val="28"/>
        </w:rPr>
      </w:pPr>
      <w:r w:rsidRPr="00486F1D">
        <w:rPr>
          <w:sz w:val="28"/>
          <w:szCs w:val="28"/>
        </w:rPr>
        <w:t xml:space="preserve">- Cột (6): </w:t>
      </w:r>
      <w:r w:rsidR="00A327C5" w:rsidRPr="00486F1D">
        <w:rPr>
          <w:sz w:val="28"/>
          <w:szCs w:val="28"/>
        </w:rPr>
        <w:t>Dư nợ được miễn, giảm lãi và giữ nguyên nhóm nợ theo quy định tại Điều 5 và khoản 1 Điều 6 Thông tư.</w:t>
      </w:r>
    </w:p>
    <w:p w:rsidR="005552F1" w:rsidRDefault="005552F1" w:rsidP="006C15DD">
      <w:pPr>
        <w:tabs>
          <w:tab w:val="left" w:pos="1032"/>
        </w:tabs>
        <w:ind w:left="567" w:right="397" w:firstLine="851"/>
        <w:jc w:val="both"/>
        <w:rPr>
          <w:sz w:val="28"/>
          <w:szCs w:val="28"/>
        </w:rPr>
      </w:pPr>
      <w:r w:rsidRPr="00486F1D">
        <w:rPr>
          <w:sz w:val="28"/>
          <w:szCs w:val="28"/>
        </w:rPr>
        <w:t xml:space="preserve">- Cột (7): Số tiền lãi </w:t>
      </w:r>
      <w:r w:rsidR="00945EE4">
        <w:rPr>
          <w:sz w:val="28"/>
          <w:szCs w:val="28"/>
        </w:rPr>
        <w:t xml:space="preserve">mà khách hàng </w:t>
      </w:r>
      <w:r w:rsidRPr="00486F1D">
        <w:rPr>
          <w:sz w:val="28"/>
          <w:szCs w:val="28"/>
        </w:rPr>
        <w:t>được miễn, giảm</w:t>
      </w:r>
      <w:r w:rsidR="003D1D28">
        <w:rPr>
          <w:sz w:val="28"/>
          <w:szCs w:val="28"/>
        </w:rPr>
        <w:t>.</w:t>
      </w:r>
    </w:p>
    <w:p w:rsidR="003D1D28" w:rsidRPr="00486F1D" w:rsidRDefault="003D1D28" w:rsidP="006C15DD">
      <w:pPr>
        <w:tabs>
          <w:tab w:val="left" w:pos="1032"/>
        </w:tabs>
        <w:ind w:left="567" w:right="397" w:firstLine="851"/>
        <w:jc w:val="both"/>
        <w:rPr>
          <w:sz w:val="28"/>
          <w:szCs w:val="28"/>
        </w:rPr>
      </w:pPr>
      <w:r>
        <w:rPr>
          <w:sz w:val="28"/>
          <w:szCs w:val="28"/>
        </w:rPr>
        <w:t xml:space="preserve">- Cột (8): Số khách hàng </w:t>
      </w:r>
      <w:r w:rsidRPr="00486F1D">
        <w:rPr>
          <w:sz w:val="28"/>
          <w:szCs w:val="28"/>
        </w:rPr>
        <w:t>được miễn, giảm lãi và giữ nguyên nhóm nợ</w:t>
      </w:r>
      <w:r w:rsidRPr="003D1D28">
        <w:rPr>
          <w:sz w:val="28"/>
          <w:szCs w:val="28"/>
        </w:rPr>
        <w:t xml:space="preserve"> </w:t>
      </w:r>
      <w:r w:rsidRPr="00486F1D">
        <w:rPr>
          <w:sz w:val="28"/>
          <w:szCs w:val="28"/>
        </w:rPr>
        <w:t>theo quy định tại Điều 5 và khoản 1 Điều 6 Thông tư.</w:t>
      </w:r>
    </w:p>
    <w:p w:rsidR="003D1D28" w:rsidRDefault="003D1D28" w:rsidP="006C15DD">
      <w:pPr>
        <w:tabs>
          <w:tab w:val="left" w:pos="1032"/>
        </w:tabs>
        <w:ind w:left="567" w:right="397" w:firstLine="851"/>
        <w:jc w:val="both"/>
        <w:rPr>
          <w:sz w:val="28"/>
          <w:szCs w:val="28"/>
        </w:rPr>
      </w:pPr>
      <w:r>
        <w:rPr>
          <w:sz w:val="28"/>
          <w:szCs w:val="28"/>
        </w:rPr>
        <w:t>- Cột (9): Tổng dư nợ được c</w:t>
      </w:r>
      <w:r w:rsidRPr="00486F1D">
        <w:rPr>
          <w:sz w:val="28"/>
          <w:szCs w:val="28"/>
        </w:rPr>
        <w:t>ơ cấu lại thời hạn trả nợ</w:t>
      </w:r>
      <w:r>
        <w:rPr>
          <w:sz w:val="28"/>
          <w:szCs w:val="28"/>
        </w:rPr>
        <w:t>, miễn, giảm lãi</w:t>
      </w:r>
      <w:r w:rsidRPr="00486F1D">
        <w:rPr>
          <w:sz w:val="28"/>
          <w:szCs w:val="28"/>
        </w:rPr>
        <w:t xml:space="preserve"> và giữ nguyên nhóm nợ</w:t>
      </w:r>
      <w:r>
        <w:rPr>
          <w:sz w:val="28"/>
          <w:szCs w:val="28"/>
        </w:rPr>
        <w:t xml:space="preserve"> theo quy định tại Điều 4, Điều 5 và </w:t>
      </w:r>
      <w:r w:rsidRPr="00486F1D">
        <w:rPr>
          <w:sz w:val="28"/>
          <w:szCs w:val="28"/>
        </w:rPr>
        <w:t>khoản 1 Điều 6 Thông tư.</w:t>
      </w:r>
    </w:p>
    <w:p w:rsidR="003D1D28" w:rsidRDefault="003D1D28" w:rsidP="006C15DD">
      <w:pPr>
        <w:tabs>
          <w:tab w:val="left" w:pos="1032"/>
        </w:tabs>
        <w:ind w:left="567" w:right="397" w:firstLine="851"/>
        <w:jc w:val="both"/>
        <w:rPr>
          <w:sz w:val="28"/>
          <w:szCs w:val="28"/>
        </w:rPr>
      </w:pPr>
      <w:r>
        <w:rPr>
          <w:sz w:val="28"/>
          <w:szCs w:val="28"/>
        </w:rPr>
        <w:lastRenderedPageBreak/>
        <w:t>- Cột (10): Tổng số khách hàng được c</w:t>
      </w:r>
      <w:r w:rsidRPr="00486F1D">
        <w:rPr>
          <w:sz w:val="28"/>
          <w:szCs w:val="28"/>
        </w:rPr>
        <w:t>ơ cấu lại thời hạn trả nợ</w:t>
      </w:r>
      <w:r>
        <w:rPr>
          <w:sz w:val="28"/>
          <w:szCs w:val="28"/>
        </w:rPr>
        <w:t>, miễn, giảm lãi</w:t>
      </w:r>
      <w:r w:rsidRPr="00486F1D">
        <w:rPr>
          <w:sz w:val="28"/>
          <w:szCs w:val="28"/>
        </w:rPr>
        <w:t xml:space="preserve"> và giữ nguyên nhóm nợ</w:t>
      </w:r>
      <w:r>
        <w:rPr>
          <w:sz w:val="28"/>
          <w:szCs w:val="28"/>
        </w:rPr>
        <w:t xml:space="preserve"> theo quy định tại Điều 4, Điều 5 và </w:t>
      </w:r>
      <w:r w:rsidRPr="00486F1D">
        <w:rPr>
          <w:sz w:val="28"/>
          <w:szCs w:val="28"/>
        </w:rPr>
        <w:t>khoản 1 Điều 6 Thông tư.</w:t>
      </w:r>
      <w:r w:rsidR="0082758D">
        <w:rPr>
          <w:sz w:val="28"/>
          <w:szCs w:val="28"/>
        </w:rPr>
        <w:t xml:space="preserve"> </w:t>
      </w:r>
    </w:p>
    <w:p w:rsidR="003D1D28" w:rsidRPr="00486F1D" w:rsidRDefault="003D1D28" w:rsidP="00587C76">
      <w:pPr>
        <w:tabs>
          <w:tab w:val="left" w:pos="1032"/>
        </w:tabs>
        <w:ind w:left="567" w:right="397" w:firstLine="851"/>
        <w:rPr>
          <w:sz w:val="28"/>
          <w:szCs w:val="28"/>
        </w:rPr>
      </w:pPr>
    </w:p>
    <w:p w:rsidR="00057126" w:rsidRPr="00057126" w:rsidRDefault="00057126" w:rsidP="00587C76">
      <w:pPr>
        <w:tabs>
          <w:tab w:val="left" w:pos="1032"/>
        </w:tabs>
        <w:ind w:left="567" w:right="397" w:firstLine="851"/>
        <w:rPr>
          <w:sz w:val="28"/>
          <w:szCs w:val="28"/>
        </w:rPr>
      </w:pPr>
    </w:p>
    <w:sectPr w:rsidR="00057126" w:rsidRPr="00057126" w:rsidSect="00587C76">
      <w:footerReference w:type="even" r:id="rId9"/>
      <w:footerReference w:type="default" r:id="rId10"/>
      <w:pgSz w:w="16840" w:h="11907" w:orient="landscape" w:code="9"/>
      <w:pgMar w:top="567" w:right="567" w:bottom="567" w:left="567" w:header="284"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2A2" w:rsidRDefault="002F52A2">
      <w:r>
        <w:separator/>
      </w:r>
    </w:p>
  </w:endnote>
  <w:endnote w:type="continuationSeparator" w:id="1">
    <w:p w:rsidR="002F52A2" w:rsidRDefault="002F5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6F" w:rsidRDefault="00DC6149" w:rsidP="00216C21">
    <w:pPr>
      <w:pStyle w:val="Footer"/>
      <w:framePr w:wrap="around" w:vAnchor="text" w:hAnchor="margin" w:xAlign="center" w:y="1"/>
      <w:rPr>
        <w:rStyle w:val="PageNumber"/>
      </w:rPr>
    </w:pPr>
    <w:r>
      <w:rPr>
        <w:rStyle w:val="PageNumber"/>
      </w:rPr>
      <w:fldChar w:fldCharType="begin"/>
    </w:r>
    <w:r w:rsidR="007F7B6F">
      <w:rPr>
        <w:rStyle w:val="PageNumber"/>
      </w:rPr>
      <w:instrText xml:space="preserve">PAGE  </w:instrText>
    </w:r>
    <w:r>
      <w:rPr>
        <w:rStyle w:val="PageNumber"/>
      </w:rPr>
      <w:fldChar w:fldCharType="end"/>
    </w:r>
  </w:p>
  <w:p w:rsidR="007F7B6F" w:rsidRDefault="007F7B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09" w:rsidRDefault="00191709">
    <w:pPr>
      <w:pStyle w:val="Footer"/>
      <w:jc w:val="right"/>
    </w:pPr>
    <w:fldSimple w:instr=" PAGE   \* MERGEFORMAT ">
      <w:r w:rsidR="00542D74">
        <w:rPr>
          <w:noProof/>
        </w:rPr>
        <w:t>3</w:t>
      </w:r>
    </w:fldSimple>
  </w:p>
  <w:p w:rsidR="007F7B6F" w:rsidRDefault="007F7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2A2" w:rsidRDefault="002F52A2">
      <w:r>
        <w:separator/>
      </w:r>
    </w:p>
  </w:footnote>
  <w:footnote w:type="continuationSeparator" w:id="1">
    <w:p w:rsidR="002F52A2" w:rsidRDefault="002F5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278D0"/>
    <w:multiLevelType w:val="hybridMultilevel"/>
    <w:tmpl w:val="0464E28C"/>
    <w:lvl w:ilvl="0" w:tplc="CFE074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activeWritingStyle w:appName="MSWord" w:lang="en-US" w:vendorID="64" w:dllVersion="131078" w:nlCheck="1" w:checkStyle="1"/>
  <w:activeWritingStyle w:appName="MSWord" w:lang="en-AU" w:vendorID="64" w:dllVersion="131078" w:nlCheck="1" w:checkStyle="1"/>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B25669"/>
    <w:rsid w:val="000035BE"/>
    <w:rsid w:val="00007128"/>
    <w:rsid w:val="0001192C"/>
    <w:rsid w:val="00011D2F"/>
    <w:rsid w:val="000128C8"/>
    <w:rsid w:val="00014057"/>
    <w:rsid w:val="000171BE"/>
    <w:rsid w:val="000212E9"/>
    <w:rsid w:val="0002204B"/>
    <w:rsid w:val="0002704A"/>
    <w:rsid w:val="000308D7"/>
    <w:rsid w:val="00031954"/>
    <w:rsid w:val="00035D4D"/>
    <w:rsid w:val="00041977"/>
    <w:rsid w:val="00041CDC"/>
    <w:rsid w:val="00042249"/>
    <w:rsid w:val="000436E8"/>
    <w:rsid w:val="00043CA3"/>
    <w:rsid w:val="000448A4"/>
    <w:rsid w:val="00045B1F"/>
    <w:rsid w:val="00050D4E"/>
    <w:rsid w:val="00052DE9"/>
    <w:rsid w:val="00053455"/>
    <w:rsid w:val="000551B8"/>
    <w:rsid w:val="000552FB"/>
    <w:rsid w:val="0005643E"/>
    <w:rsid w:val="00057126"/>
    <w:rsid w:val="00060F29"/>
    <w:rsid w:val="00063B42"/>
    <w:rsid w:val="0006465D"/>
    <w:rsid w:val="000665E9"/>
    <w:rsid w:val="00067410"/>
    <w:rsid w:val="00071E4B"/>
    <w:rsid w:val="00073C4F"/>
    <w:rsid w:val="00073E5A"/>
    <w:rsid w:val="0007598A"/>
    <w:rsid w:val="000806EF"/>
    <w:rsid w:val="00083F9A"/>
    <w:rsid w:val="000858CD"/>
    <w:rsid w:val="00087D23"/>
    <w:rsid w:val="00091E6E"/>
    <w:rsid w:val="00092303"/>
    <w:rsid w:val="00093D86"/>
    <w:rsid w:val="00094D99"/>
    <w:rsid w:val="00097038"/>
    <w:rsid w:val="000A2CBB"/>
    <w:rsid w:val="000B134B"/>
    <w:rsid w:val="000B1D85"/>
    <w:rsid w:val="000B30DB"/>
    <w:rsid w:val="000B5A75"/>
    <w:rsid w:val="000B6687"/>
    <w:rsid w:val="000B70AC"/>
    <w:rsid w:val="000B70FA"/>
    <w:rsid w:val="000B7534"/>
    <w:rsid w:val="000C1787"/>
    <w:rsid w:val="000C188E"/>
    <w:rsid w:val="000C3254"/>
    <w:rsid w:val="000C3670"/>
    <w:rsid w:val="000C384B"/>
    <w:rsid w:val="000C451D"/>
    <w:rsid w:val="000C5605"/>
    <w:rsid w:val="000C7786"/>
    <w:rsid w:val="000D27EB"/>
    <w:rsid w:val="000D31F7"/>
    <w:rsid w:val="000D496B"/>
    <w:rsid w:val="000D6068"/>
    <w:rsid w:val="000D7305"/>
    <w:rsid w:val="000E0936"/>
    <w:rsid w:val="000E157A"/>
    <w:rsid w:val="000E1580"/>
    <w:rsid w:val="000E1D72"/>
    <w:rsid w:val="000E1F63"/>
    <w:rsid w:val="000E5F2E"/>
    <w:rsid w:val="000F12FE"/>
    <w:rsid w:val="000F3B72"/>
    <w:rsid w:val="000F4F94"/>
    <w:rsid w:val="000F700F"/>
    <w:rsid w:val="000F7A37"/>
    <w:rsid w:val="0010005B"/>
    <w:rsid w:val="00100961"/>
    <w:rsid w:val="00100C91"/>
    <w:rsid w:val="00102AA0"/>
    <w:rsid w:val="001033AB"/>
    <w:rsid w:val="00105DEA"/>
    <w:rsid w:val="00110F21"/>
    <w:rsid w:val="0011216A"/>
    <w:rsid w:val="001127CD"/>
    <w:rsid w:val="00114B89"/>
    <w:rsid w:val="00121473"/>
    <w:rsid w:val="001226E4"/>
    <w:rsid w:val="00122AB3"/>
    <w:rsid w:val="001234A4"/>
    <w:rsid w:val="00123780"/>
    <w:rsid w:val="00123909"/>
    <w:rsid w:val="00123E04"/>
    <w:rsid w:val="00124F77"/>
    <w:rsid w:val="00125F3C"/>
    <w:rsid w:val="00131D32"/>
    <w:rsid w:val="00134878"/>
    <w:rsid w:val="00134BAB"/>
    <w:rsid w:val="00137445"/>
    <w:rsid w:val="00143972"/>
    <w:rsid w:val="00145AA4"/>
    <w:rsid w:val="00150783"/>
    <w:rsid w:val="00151AED"/>
    <w:rsid w:val="00151B6C"/>
    <w:rsid w:val="001542C9"/>
    <w:rsid w:val="00154AE5"/>
    <w:rsid w:val="00164991"/>
    <w:rsid w:val="001652D4"/>
    <w:rsid w:val="00165948"/>
    <w:rsid w:val="00171F51"/>
    <w:rsid w:val="00172DA3"/>
    <w:rsid w:val="001767F0"/>
    <w:rsid w:val="0017730C"/>
    <w:rsid w:val="001802E7"/>
    <w:rsid w:val="001819C5"/>
    <w:rsid w:val="00182B8A"/>
    <w:rsid w:val="001868D4"/>
    <w:rsid w:val="001869BE"/>
    <w:rsid w:val="00186A69"/>
    <w:rsid w:val="0018791D"/>
    <w:rsid w:val="00190A6A"/>
    <w:rsid w:val="00191709"/>
    <w:rsid w:val="001A001C"/>
    <w:rsid w:val="001A24A3"/>
    <w:rsid w:val="001A3045"/>
    <w:rsid w:val="001A3BF2"/>
    <w:rsid w:val="001A6869"/>
    <w:rsid w:val="001B110D"/>
    <w:rsid w:val="001B21A4"/>
    <w:rsid w:val="001B25F4"/>
    <w:rsid w:val="001B4121"/>
    <w:rsid w:val="001B76C4"/>
    <w:rsid w:val="001B7AFA"/>
    <w:rsid w:val="001C0347"/>
    <w:rsid w:val="001C1C7D"/>
    <w:rsid w:val="001C35D7"/>
    <w:rsid w:val="001C40DE"/>
    <w:rsid w:val="001C54D9"/>
    <w:rsid w:val="001C7788"/>
    <w:rsid w:val="001C7913"/>
    <w:rsid w:val="001D1630"/>
    <w:rsid w:val="001D5206"/>
    <w:rsid w:val="001D655F"/>
    <w:rsid w:val="001D6943"/>
    <w:rsid w:val="001E13DA"/>
    <w:rsid w:val="001E2D7F"/>
    <w:rsid w:val="001E4880"/>
    <w:rsid w:val="001E72BC"/>
    <w:rsid w:val="001E7769"/>
    <w:rsid w:val="001F2B7D"/>
    <w:rsid w:val="001F3F39"/>
    <w:rsid w:val="001F5691"/>
    <w:rsid w:val="001F662C"/>
    <w:rsid w:val="00200507"/>
    <w:rsid w:val="002016E1"/>
    <w:rsid w:val="002027F3"/>
    <w:rsid w:val="00202F8A"/>
    <w:rsid w:val="00204BC3"/>
    <w:rsid w:val="00204C52"/>
    <w:rsid w:val="002050BC"/>
    <w:rsid w:val="00206638"/>
    <w:rsid w:val="00206865"/>
    <w:rsid w:val="00206F80"/>
    <w:rsid w:val="00207308"/>
    <w:rsid w:val="00207A49"/>
    <w:rsid w:val="002104E3"/>
    <w:rsid w:val="00211588"/>
    <w:rsid w:val="00211926"/>
    <w:rsid w:val="0021290D"/>
    <w:rsid w:val="0021393E"/>
    <w:rsid w:val="00214277"/>
    <w:rsid w:val="00215201"/>
    <w:rsid w:val="002154F1"/>
    <w:rsid w:val="002166A0"/>
    <w:rsid w:val="00216750"/>
    <w:rsid w:val="00216C21"/>
    <w:rsid w:val="00216D21"/>
    <w:rsid w:val="002176FD"/>
    <w:rsid w:val="0022276E"/>
    <w:rsid w:val="00223058"/>
    <w:rsid w:val="00227E17"/>
    <w:rsid w:val="00232284"/>
    <w:rsid w:val="00234C85"/>
    <w:rsid w:val="00236B8E"/>
    <w:rsid w:val="00240BF0"/>
    <w:rsid w:val="00241CC6"/>
    <w:rsid w:val="00242242"/>
    <w:rsid w:val="00242D63"/>
    <w:rsid w:val="00244B36"/>
    <w:rsid w:val="00245042"/>
    <w:rsid w:val="0024602B"/>
    <w:rsid w:val="002473C8"/>
    <w:rsid w:val="00253E21"/>
    <w:rsid w:val="00254053"/>
    <w:rsid w:val="00254996"/>
    <w:rsid w:val="0025524E"/>
    <w:rsid w:val="002555E6"/>
    <w:rsid w:val="00256BD6"/>
    <w:rsid w:val="00256C6B"/>
    <w:rsid w:val="00262274"/>
    <w:rsid w:val="00263D21"/>
    <w:rsid w:val="00265B0A"/>
    <w:rsid w:val="00265DC3"/>
    <w:rsid w:val="00265EDD"/>
    <w:rsid w:val="002661B8"/>
    <w:rsid w:val="00266458"/>
    <w:rsid w:val="00273D23"/>
    <w:rsid w:val="002751CE"/>
    <w:rsid w:val="00276475"/>
    <w:rsid w:val="002804A6"/>
    <w:rsid w:val="00281FE8"/>
    <w:rsid w:val="00282D55"/>
    <w:rsid w:val="002830CD"/>
    <w:rsid w:val="0028407C"/>
    <w:rsid w:val="0028517E"/>
    <w:rsid w:val="00290E77"/>
    <w:rsid w:val="002955B8"/>
    <w:rsid w:val="00295E68"/>
    <w:rsid w:val="002A2933"/>
    <w:rsid w:val="002A4D00"/>
    <w:rsid w:val="002A6D96"/>
    <w:rsid w:val="002A75F1"/>
    <w:rsid w:val="002B2EE1"/>
    <w:rsid w:val="002B52EF"/>
    <w:rsid w:val="002C0BD9"/>
    <w:rsid w:val="002C4DA5"/>
    <w:rsid w:val="002C4E00"/>
    <w:rsid w:val="002C75EB"/>
    <w:rsid w:val="002D0D22"/>
    <w:rsid w:val="002D20C6"/>
    <w:rsid w:val="002D49B6"/>
    <w:rsid w:val="002D6BE8"/>
    <w:rsid w:val="002D7BFC"/>
    <w:rsid w:val="002E0A43"/>
    <w:rsid w:val="002E0AF8"/>
    <w:rsid w:val="002E390D"/>
    <w:rsid w:val="002E3A6F"/>
    <w:rsid w:val="002E57B9"/>
    <w:rsid w:val="002E6DE9"/>
    <w:rsid w:val="002E7758"/>
    <w:rsid w:val="002E7BC6"/>
    <w:rsid w:val="002F04FB"/>
    <w:rsid w:val="002F35A6"/>
    <w:rsid w:val="002F4A60"/>
    <w:rsid w:val="002F521F"/>
    <w:rsid w:val="002F52A2"/>
    <w:rsid w:val="002F6066"/>
    <w:rsid w:val="002F7DCA"/>
    <w:rsid w:val="00300BCA"/>
    <w:rsid w:val="00302631"/>
    <w:rsid w:val="003029A7"/>
    <w:rsid w:val="003039DF"/>
    <w:rsid w:val="00304C50"/>
    <w:rsid w:val="00305719"/>
    <w:rsid w:val="00307AC7"/>
    <w:rsid w:val="00307E9A"/>
    <w:rsid w:val="003106FE"/>
    <w:rsid w:val="0031134A"/>
    <w:rsid w:val="00311782"/>
    <w:rsid w:val="00320872"/>
    <w:rsid w:val="00320DF2"/>
    <w:rsid w:val="003231F3"/>
    <w:rsid w:val="00324D52"/>
    <w:rsid w:val="0032536E"/>
    <w:rsid w:val="003256BF"/>
    <w:rsid w:val="00326E9B"/>
    <w:rsid w:val="00327E49"/>
    <w:rsid w:val="00331637"/>
    <w:rsid w:val="00331777"/>
    <w:rsid w:val="00333048"/>
    <w:rsid w:val="003340C2"/>
    <w:rsid w:val="003357E6"/>
    <w:rsid w:val="00335812"/>
    <w:rsid w:val="003373DF"/>
    <w:rsid w:val="00341A22"/>
    <w:rsid w:val="00342050"/>
    <w:rsid w:val="00342278"/>
    <w:rsid w:val="003440ED"/>
    <w:rsid w:val="00345D4A"/>
    <w:rsid w:val="0035028C"/>
    <w:rsid w:val="00350DC3"/>
    <w:rsid w:val="00352DD1"/>
    <w:rsid w:val="00352FED"/>
    <w:rsid w:val="0035441E"/>
    <w:rsid w:val="00354756"/>
    <w:rsid w:val="0035577B"/>
    <w:rsid w:val="00357C3F"/>
    <w:rsid w:val="00357F7E"/>
    <w:rsid w:val="00361C56"/>
    <w:rsid w:val="003646C8"/>
    <w:rsid w:val="00364F25"/>
    <w:rsid w:val="0037144B"/>
    <w:rsid w:val="003743D3"/>
    <w:rsid w:val="00375007"/>
    <w:rsid w:val="0037576C"/>
    <w:rsid w:val="0038096D"/>
    <w:rsid w:val="0038234D"/>
    <w:rsid w:val="003870DD"/>
    <w:rsid w:val="003900D1"/>
    <w:rsid w:val="003913CD"/>
    <w:rsid w:val="00393415"/>
    <w:rsid w:val="00395FE2"/>
    <w:rsid w:val="003A03CC"/>
    <w:rsid w:val="003A133E"/>
    <w:rsid w:val="003A1574"/>
    <w:rsid w:val="003A508A"/>
    <w:rsid w:val="003B0B99"/>
    <w:rsid w:val="003B1FF9"/>
    <w:rsid w:val="003B2789"/>
    <w:rsid w:val="003B39DC"/>
    <w:rsid w:val="003C1815"/>
    <w:rsid w:val="003C24DF"/>
    <w:rsid w:val="003C29A5"/>
    <w:rsid w:val="003C5102"/>
    <w:rsid w:val="003C5627"/>
    <w:rsid w:val="003C669B"/>
    <w:rsid w:val="003D1865"/>
    <w:rsid w:val="003D1D28"/>
    <w:rsid w:val="003D36FB"/>
    <w:rsid w:val="003D393E"/>
    <w:rsid w:val="003D3DE7"/>
    <w:rsid w:val="003D41F1"/>
    <w:rsid w:val="003D5DD3"/>
    <w:rsid w:val="003D6E8A"/>
    <w:rsid w:val="003E1952"/>
    <w:rsid w:val="003E27BE"/>
    <w:rsid w:val="003E3DF3"/>
    <w:rsid w:val="003E455E"/>
    <w:rsid w:val="003E4A90"/>
    <w:rsid w:val="003E694B"/>
    <w:rsid w:val="003E6AA5"/>
    <w:rsid w:val="003E7ECA"/>
    <w:rsid w:val="003E7FD0"/>
    <w:rsid w:val="003F1FBE"/>
    <w:rsid w:val="003F24C7"/>
    <w:rsid w:val="003F3070"/>
    <w:rsid w:val="003F3ED9"/>
    <w:rsid w:val="003F536E"/>
    <w:rsid w:val="0040195A"/>
    <w:rsid w:val="00402F4A"/>
    <w:rsid w:val="00403AF9"/>
    <w:rsid w:val="00404875"/>
    <w:rsid w:val="00412239"/>
    <w:rsid w:val="00412CB4"/>
    <w:rsid w:val="00415370"/>
    <w:rsid w:val="00416CFB"/>
    <w:rsid w:val="0042143A"/>
    <w:rsid w:val="004226AC"/>
    <w:rsid w:val="00422A7D"/>
    <w:rsid w:val="00427C01"/>
    <w:rsid w:val="0043169A"/>
    <w:rsid w:val="00431B4C"/>
    <w:rsid w:val="004321E4"/>
    <w:rsid w:val="00433910"/>
    <w:rsid w:val="00433EA8"/>
    <w:rsid w:val="0043500E"/>
    <w:rsid w:val="004350A6"/>
    <w:rsid w:val="0043751F"/>
    <w:rsid w:val="0044034D"/>
    <w:rsid w:val="0044257E"/>
    <w:rsid w:val="00445BCD"/>
    <w:rsid w:val="00447AE1"/>
    <w:rsid w:val="00450607"/>
    <w:rsid w:val="004506B3"/>
    <w:rsid w:val="004522D1"/>
    <w:rsid w:val="00455565"/>
    <w:rsid w:val="00457EED"/>
    <w:rsid w:val="00463408"/>
    <w:rsid w:val="004717EC"/>
    <w:rsid w:val="00471A43"/>
    <w:rsid w:val="00472112"/>
    <w:rsid w:val="00472C0E"/>
    <w:rsid w:val="00472CBE"/>
    <w:rsid w:val="0047495A"/>
    <w:rsid w:val="00481A60"/>
    <w:rsid w:val="00482B72"/>
    <w:rsid w:val="00482F08"/>
    <w:rsid w:val="004836BA"/>
    <w:rsid w:val="004855F5"/>
    <w:rsid w:val="00486F1D"/>
    <w:rsid w:val="00491147"/>
    <w:rsid w:val="00491BFE"/>
    <w:rsid w:val="0049368E"/>
    <w:rsid w:val="004960BB"/>
    <w:rsid w:val="00496576"/>
    <w:rsid w:val="004973D6"/>
    <w:rsid w:val="00497A1D"/>
    <w:rsid w:val="004A0169"/>
    <w:rsid w:val="004A0266"/>
    <w:rsid w:val="004A0760"/>
    <w:rsid w:val="004A1BE2"/>
    <w:rsid w:val="004A2368"/>
    <w:rsid w:val="004A2809"/>
    <w:rsid w:val="004A4142"/>
    <w:rsid w:val="004A559B"/>
    <w:rsid w:val="004A65A1"/>
    <w:rsid w:val="004B06B0"/>
    <w:rsid w:val="004B0724"/>
    <w:rsid w:val="004B3D19"/>
    <w:rsid w:val="004C1F40"/>
    <w:rsid w:val="004C55D9"/>
    <w:rsid w:val="004D03CF"/>
    <w:rsid w:val="004D0D51"/>
    <w:rsid w:val="004D29FD"/>
    <w:rsid w:val="004D2EA1"/>
    <w:rsid w:val="004D4EE0"/>
    <w:rsid w:val="004D6B3C"/>
    <w:rsid w:val="004D7D76"/>
    <w:rsid w:val="004E0474"/>
    <w:rsid w:val="004E07E5"/>
    <w:rsid w:val="004E1EAE"/>
    <w:rsid w:val="004E337D"/>
    <w:rsid w:val="004F4422"/>
    <w:rsid w:val="004F54EB"/>
    <w:rsid w:val="004F6D78"/>
    <w:rsid w:val="00500008"/>
    <w:rsid w:val="005010F0"/>
    <w:rsid w:val="00503A14"/>
    <w:rsid w:val="00503BFA"/>
    <w:rsid w:val="005049C1"/>
    <w:rsid w:val="0050680E"/>
    <w:rsid w:val="00506ECD"/>
    <w:rsid w:val="00510202"/>
    <w:rsid w:val="00510E75"/>
    <w:rsid w:val="00516062"/>
    <w:rsid w:val="005169E8"/>
    <w:rsid w:val="00516D03"/>
    <w:rsid w:val="00517037"/>
    <w:rsid w:val="00517289"/>
    <w:rsid w:val="00520113"/>
    <w:rsid w:val="00520C2C"/>
    <w:rsid w:val="00521AD0"/>
    <w:rsid w:val="00527413"/>
    <w:rsid w:val="0053012E"/>
    <w:rsid w:val="00534C00"/>
    <w:rsid w:val="00536B17"/>
    <w:rsid w:val="0054210D"/>
    <w:rsid w:val="00542D74"/>
    <w:rsid w:val="005431C3"/>
    <w:rsid w:val="00545F42"/>
    <w:rsid w:val="00546DF0"/>
    <w:rsid w:val="0055009C"/>
    <w:rsid w:val="00551187"/>
    <w:rsid w:val="00554C48"/>
    <w:rsid w:val="005552F1"/>
    <w:rsid w:val="005554F2"/>
    <w:rsid w:val="00555E63"/>
    <w:rsid w:val="0056042F"/>
    <w:rsid w:val="005604FA"/>
    <w:rsid w:val="00560C51"/>
    <w:rsid w:val="00561105"/>
    <w:rsid w:val="0056295B"/>
    <w:rsid w:val="005650C2"/>
    <w:rsid w:val="0057078A"/>
    <w:rsid w:val="00571440"/>
    <w:rsid w:val="00571731"/>
    <w:rsid w:val="00571C95"/>
    <w:rsid w:val="0057298E"/>
    <w:rsid w:val="00573392"/>
    <w:rsid w:val="00573C4B"/>
    <w:rsid w:val="00573D91"/>
    <w:rsid w:val="00573FBF"/>
    <w:rsid w:val="005742A9"/>
    <w:rsid w:val="005744E6"/>
    <w:rsid w:val="005746EE"/>
    <w:rsid w:val="00580344"/>
    <w:rsid w:val="00582132"/>
    <w:rsid w:val="00583710"/>
    <w:rsid w:val="00587217"/>
    <w:rsid w:val="005876D1"/>
    <w:rsid w:val="00587C76"/>
    <w:rsid w:val="00591B4F"/>
    <w:rsid w:val="005922B7"/>
    <w:rsid w:val="005928EC"/>
    <w:rsid w:val="00592B52"/>
    <w:rsid w:val="005932A9"/>
    <w:rsid w:val="00593F4D"/>
    <w:rsid w:val="00596E1F"/>
    <w:rsid w:val="005971B3"/>
    <w:rsid w:val="00597DEA"/>
    <w:rsid w:val="005A0201"/>
    <w:rsid w:val="005A0410"/>
    <w:rsid w:val="005A076A"/>
    <w:rsid w:val="005A1CCB"/>
    <w:rsid w:val="005A77F9"/>
    <w:rsid w:val="005B0E23"/>
    <w:rsid w:val="005B2626"/>
    <w:rsid w:val="005B2F76"/>
    <w:rsid w:val="005B3157"/>
    <w:rsid w:val="005B3303"/>
    <w:rsid w:val="005B3CCB"/>
    <w:rsid w:val="005B51DC"/>
    <w:rsid w:val="005B5416"/>
    <w:rsid w:val="005B61C5"/>
    <w:rsid w:val="005B6540"/>
    <w:rsid w:val="005B7D5B"/>
    <w:rsid w:val="005C26E3"/>
    <w:rsid w:val="005C7A66"/>
    <w:rsid w:val="005D15A9"/>
    <w:rsid w:val="005D2B34"/>
    <w:rsid w:val="005D45EC"/>
    <w:rsid w:val="005D46D8"/>
    <w:rsid w:val="005D5B55"/>
    <w:rsid w:val="005E2C24"/>
    <w:rsid w:val="005E32F4"/>
    <w:rsid w:val="005E334C"/>
    <w:rsid w:val="005E3CE5"/>
    <w:rsid w:val="005E3D31"/>
    <w:rsid w:val="005E3ECD"/>
    <w:rsid w:val="005F0E18"/>
    <w:rsid w:val="005F14EC"/>
    <w:rsid w:val="005F36FC"/>
    <w:rsid w:val="005F42B4"/>
    <w:rsid w:val="005F5A8E"/>
    <w:rsid w:val="006009B3"/>
    <w:rsid w:val="00600E1B"/>
    <w:rsid w:val="00600EFC"/>
    <w:rsid w:val="00603539"/>
    <w:rsid w:val="00603BF7"/>
    <w:rsid w:val="006042B8"/>
    <w:rsid w:val="00606656"/>
    <w:rsid w:val="00607962"/>
    <w:rsid w:val="006115A4"/>
    <w:rsid w:val="0061166A"/>
    <w:rsid w:val="00611FB1"/>
    <w:rsid w:val="006157DB"/>
    <w:rsid w:val="006166EC"/>
    <w:rsid w:val="00616E62"/>
    <w:rsid w:val="00621739"/>
    <w:rsid w:val="00622DBB"/>
    <w:rsid w:val="00623338"/>
    <w:rsid w:val="00625B23"/>
    <w:rsid w:val="006264C1"/>
    <w:rsid w:val="00626AE0"/>
    <w:rsid w:val="00626BC4"/>
    <w:rsid w:val="00626E71"/>
    <w:rsid w:val="00627130"/>
    <w:rsid w:val="006277C1"/>
    <w:rsid w:val="00627863"/>
    <w:rsid w:val="00630F6E"/>
    <w:rsid w:val="00634BDD"/>
    <w:rsid w:val="006420D6"/>
    <w:rsid w:val="00642C8C"/>
    <w:rsid w:val="00644076"/>
    <w:rsid w:val="00645AF3"/>
    <w:rsid w:val="006513CD"/>
    <w:rsid w:val="006525B1"/>
    <w:rsid w:val="00653883"/>
    <w:rsid w:val="00655DAE"/>
    <w:rsid w:val="006602B1"/>
    <w:rsid w:val="006612B5"/>
    <w:rsid w:val="00663A96"/>
    <w:rsid w:val="006652D5"/>
    <w:rsid w:val="00665575"/>
    <w:rsid w:val="00665C62"/>
    <w:rsid w:val="00665F01"/>
    <w:rsid w:val="006668B8"/>
    <w:rsid w:val="00670F95"/>
    <w:rsid w:val="0067112C"/>
    <w:rsid w:val="00671815"/>
    <w:rsid w:val="0068036F"/>
    <w:rsid w:val="006814E2"/>
    <w:rsid w:val="006834D4"/>
    <w:rsid w:val="00691261"/>
    <w:rsid w:val="00695F42"/>
    <w:rsid w:val="006A078E"/>
    <w:rsid w:val="006A1015"/>
    <w:rsid w:val="006A1AC1"/>
    <w:rsid w:val="006A44B5"/>
    <w:rsid w:val="006A68E9"/>
    <w:rsid w:val="006A755E"/>
    <w:rsid w:val="006B00D8"/>
    <w:rsid w:val="006B1523"/>
    <w:rsid w:val="006B2CD6"/>
    <w:rsid w:val="006B30B5"/>
    <w:rsid w:val="006B43ED"/>
    <w:rsid w:val="006B5C31"/>
    <w:rsid w:val="006C1564"/>
    <w:rsid w:val="006C15DD"/>
    <w:rsid w:val="006C200B"/>
    <w:rsid w:val="006C59B9"/>
    <w:rsid w:val="006C5A87"/>
    <w:rsid w:val="006C6394"/>
    <w:rsid w:val="006C6852"/>
    <w:rsid w:val="006D0F0E"/>
    <w:rsid w:val="006D102C"/>
    <w:rsid w:val="006D16D3"/>
    <w:rsid w:val="006D255F"/>
    <w:rsid w:val="006D2DCE"/>
    <w:rsid w:val="006D6ED9"/>
    <w:rsid w:val="006E162C"/>
    <w:rsid w:val="006E2DE7"/>
    <w:rsid w:val="006E33D6"/>
    <w:rsid w:val="006E518F"/>
    <w:rsid w:val="006E7FB2"/>
    <w:rsid w:val="006F02DA"/>
    <w:rsid w:val="006F0A9A"/>
    <w:rsid w:val="006F1139"/>
    <w:rsid w:val="006F3B92"/>
    <w:rsid w:val="006F5FA0"/>
    <w:rsid w:val="00700A2D"/>
    <w:rsid w:val="0070126C"/>
    <w:rsid w:val="007032F3"/>
    <w:rsid w:val="00703606"/>
    <w:rsid w:val="007046E1"/>
    <w:rsid w:val="007144DB"/>
    <w:rsid w:val="00714870"/>
    <w:rsid w:val="00716D9B"/>
    <w:rsid w:val="00716E4C"/>
    <w:rsid w:val="007176E2"/>
    <w:rsid w:val="00721602"/>
    <w:rsid w:val="00725FD4"/>
    <w:rsid w:val="00725FDC"/>
    <w:rsid w:val="0073001E"/>
    <w:rsid w:val="00732DBE"/>
    <w:rsid w:val="00734CBB"/>
    <w:rsid w:val="00734D7A"/>
    <w:rsid w:val="00736E0C"/>
    <w:rsid w:val="00737D98"/>
    <w:rsid w:val="007405AC"/>
    <w:rsid w:val="00744B7E"/>
    <w:rsid w:val="0074522A"/>
    <w:rsid w:val="00746D24"/>
    <w:rsid w:val="00747E0D"/>
    <w:rsid w:val="00751EF0"/>
    <w:rsid w:val="007538C1"/>
    <w:rsid w:val="007543C6"/>
    <w:rsid w:val="00756378"/>
    <w:rsid w:val="0075799F"/>
    <w:rsid w:val="00760B53"/>
    <w:rsid w:val="00761251"/>
    <w:rsid w:val="00763951"/>
    <w:rsid w:val="007711AC"/>
    <w:rsid w:val="00771307"/>
    <w:rsid w:val="00771E82"/>
    <w:rsid w:val="007776CE"/>
    <w:rsid w:val="007839A8"/>
    <w:rsid w:val="00784413"/>
    <w:rsid w:val="007851DC"/>
    <w:rsid w:val="0078657A"/>
    <w:rsid w:val="00786EB7"/>
    <w:rsid w:val="007907CB"/>
    <w:rsid w:val="00790C97"/>
    <w:rsid w:val="00793892"/>
    <w:rsid w:val="00794926"/>
    <w:rsid w:val="00795B0C"/>
    <w:rsid w:val="00797F1E"/>
    <w:rsid w:val="007A395A"/>
    <w:rsid w:val="007A3D48"/>
    <w:rsid w:val="007A48C8"/>
    <w:rsid w:val="007B29F4"/>
    <w:rsid w:val="007B354E"/>
    <w:rsid w:val="007B36FB"/>
    <w:rsid w:val="007B541E"/>
    <w:rsid w:val="007B5EF2"/>
    <w:rsid w:val="007C1CC9"/>
    <w:rsid w:val="007C33DD"/>
    <w:rsid w:val="007C361B"/>
    <w:rsid w:val="007C3D64"/>
    <w:rsid w:val="007C5724"/>
    <w:rsid w:val="007D16E4"/>
    <w:rsid w:val="007D1ACB"/>
    <w:rsid w:val="007D5CB1"/>
    <w:rsid w:val="007E0DA4"/>
    <w:rsid w:val="007E11E9"/>
    <w:rsid w:val="007E20E7"/>
    <w:rsid w:val="007E302A"/>
    <w:rsid w:val="007E3FE1"/>
    <w:rsid w:val="007F02F7"/>
    <w:rsid w:val="007F32F2"/>
    <w:rsid w:val="007F34B0"/>
    <w:rsid w:val="007F3F9E"/>
    <w:rsid w:val="007F7278"/>
    <w:rsid w:val="007F7B6F"/>
    <w:rsid w:val="00800A81"/>
    <w:rsid w:val="00801A5A"/>
    <w:rsid w:val="008022F2"/>
    <w:rsid w:val="008035E0"/>
    <w:rsid w:val="00803EA7"/>
    <w:rsid w:val="008049B5"/>
    <w:rsid w:val="008059ED"/>
    <w:rsid w:val="00806E4E"/>
    <w:rsid w:val="008115C3"/>
    <w:rsid w:val="008121AF"/>
    <w:rsid w:val="008146DA"/>
    <w:rsid w:val="00816502"/>
    <w:rsid w:val="0082202B"/>
    <w:rsid w:val="0082374B"/>
    <w:rsid w:val="00824FEB"/>
    <w:rsid w:val="008252BF"/>
    <w:rsid w:val="008273E6"/>
    <w:rsid w:val="0082758D"/>
    <w:rsid w:val="0083125C"/>
    <w:rsid w:val="008324A0"/>
    <w:rsid w:val="00832947"/>
    <w:rsid w:val="00832D3A"/>
    <w:rsid w:val="0083362E"/>
    <w:rsid w:val="00833797"/>
    <w:rsid w:val="00845753"/>
    <w:rsid w:val="008467DB"/>
    <w:rsid w:val="0084731D"/>
    <w:rsid w:val="008534DB"/>
    <w:rsid w:val="0085360D"/>
    <w:rsid w:val="00860270"/>
    <w:rsid w:val="00862ADC"/>
    <w:rsid w:val="00862BD0"/>
    <w:rsid w:val="00863BFB"/>
    <w:rsid w:val="00864635"/>
    <w:rsid w:val="008649DF"/>
    <w:rsid w:val="00864B0F"/>
    <w:rsid w:val="00865AA3"/>
    <w:rsid w:val="00866371"/>
    <w:rsid w:val="008674F5"/>
    <w:rsid w:val="00867D2D"/>
    <w:rsid w:val="008723AC"/>
    <w:rsid w:val="008734F4"/>
    <w:rsid w:val="00873E64"/>
    <w:rsid w:val="00874659"/>
    <w:rsid w:val="00876BEC"/>
    <w:rsid w:val="00890610"/>
    <w:rsid w:val="00890CEB"/>
    <w:rsid w:val="00894643"/>
    <w:rsid w:val="00895E1C"/>
    <w:rsid w:val="00896726"/>
    <w:rsid w:val="008975FC"/>
    <w:rsid w:val="00897C3D"/>
    <w:rsid w:val="008A1165"/>
    <w:rsid w:val="008A17CF"/>
    <w:rsid w:val="008A39E3"/>
    <w:rsid w:val="008A4C75"/>
    <w:rsid w:val="008A5352"/>
    <w:rsid w:val="008A6E93"/>
    <w:rsid w:val="008A783D"/>
    <w:rsid w:val="008A7AA4"/>
    <w:rsid w:val="008B0360"/>
    <w:rsid w:val="008B74E0"/>
    <w:rsid w:val="008B7B5F"/>
    <w:rsid w:val="008B7BEE"/>
    <w:rsid w:val="008C0CF7"/>
    <w:rsid w:val="008C0FCC"/>
    <w:rsid w:val="008C17A2"/>
    <w:rsid w:val="008D2275"/>
    <w:rsid w:val="008D3FF2"/>
    <w:rsid w:val="008D46E1"/>
    <w:rsid w:val="008D70BC"/>
    <w:rsid w:val="008E0702"/>
    <w:rsid w:val="008E1BC0"/>
    <w:rsid w:val="008E45AD"/>
    <w:rsid w:val="008E4DD5"/>
    <w:rsid w:val="008E6A53"/>
    <w:rsid w:val="008E6CE1"/>
    <w:rsid w:val="008E6DE0"/>
    <w:rsid w:val="008F22FB"/>
    <w:rsid w:val="008F2589"/>
    <w:rsid w:val="008F26ED"/>
    <w:rsid w:val="008F6556"/>
    <w:rsid w:val="008F7B1F"/>
    <w:rsid w:val="009019EE"/>
    <w:rsid w:val="009027F6"/>
    <w:rsid w:val="00903F12"/>
    <w:rsid w:val="0090477B"/>
    <w:rsid w:val="00911B22"/>
    <w:rsid w:val="00911DD6"/>
    <w:rsid w:val="009121FD"/>
    <w:rsid w:val="0091326A"/>
    <w:rsid w:val="00914BFE"/>
    <w:rsid w:val="009172BD"/>
    <w:rsid w:val="00917E97"/>
    <w:rsid w:val="009207FD"/>
    <w:rsid w:val="00924EE1"/>
    <w:rsid w:val="0092526D"/>
    <w:rsid w:val="00932E85"/>
    <w:rsid w:val="009403D6"/>
    <w:rsid w:val="00940824"/>
    <w:rsid w:val="0094149C"/>
    <w:rsid w:val="00944771"/>
    <w:rsid w:val="00944ED3"/>
    <w:rsid w:val="00945EE4"/>
    <w:rsid w:val="00946987"/>
    <w:rsid w:val="00946C72"/>
    <w:rsid w:val="00947340"/>
    <w:rsid w:val="009509C3"/>
    <w:rsid w:val="009523FE"/>
    <w:rsid w:val="00952957"/>
    <w:rsid w:val="00952D03"/>
    <w:rsid w:val="00954D5F"/>
    <w:rsid w:val="0095657B"/>
    <w:rsid w:val="00960F6D"/>
    <w:rsid w:val="00961856"/>
    <w:rsid w:val="00962BBD"/>
    <w:rsid w:val="00963EFD"/>
    <w:rsid w:val="00965A03"/>
    <w:rsid w:val="009709DC"/>
    <w:rsid w:val="00973148"/>
    <w:rsid w:val="0097500C"/>
    <w:rsid w:val="009770F8"/>
    <w:rsid w:val="009805CB"/>
    <w:rsid w:val="00981B64"/>
    <w:rsid w:val="00982645"/>
    <w:rsid w:val="00983B3B"/>
    <w:rsid w:val="00983F5F"/>
    <w:rsid w:val="0099008C"/>
    <w:rsid w:val="0099039B"/>
    <w:rsid w:val="00990E75"/>
    <w:rsid w:val="00991805"/>
    <w:rsid w:val="0099290F"/>
    <w:rsid w:val="00995146"/>
    <w:rsid w:val="009968A4"/>
    <w:rsid w:val="009A2CDB"/>
    <w:rsid w:val="009A44CF"/>
    <w:rsid w:val="009A44E4"/>
    <w:rsid w:val="009A4950"/>
    <w:rsid w:val="009A6AF2"/>
    <w:rsid w:val="009A6BCF"/>
    <w:rsid w:val="009B1448"/>
    <w:rsid w:val="009B2AA7"/>
    <w:rsid w:val="009B3F05"/>
    <w:rsid w:val="009B7699"/>
    <w:rsid w:val="009B7E7E"/>
    <w:rsid w:val="009C2774"/>
    <w:rsid w:val="009C316F"/>
    <w:rsid w:val="009C3270"/>
    <w:rsid w:val="009C3412"/>
    <w:rsid w:val="009C411B"/>
    <w:rsid w:val="009C5296"/>
    <w:rsid w:val="009C7A3E"/>
    <w:rsid w:val="009D0352"/>
    <w:rsid w:val="009D0CAD"/>
    <w:rsid w:val="009E0037"/>
    <w:rsid w:val="009E147D"/>
    <w:rsid w:val="009E1552"/>
    <w:rsid w:val="009E39F7"/>
    <w:rsid w:val="009E3CEF"/>
    <w:rsid w:val="009E4E5E"/>
    <w:rsid w:val="009E6232"/>
    <w:rsid w:val="009E65EB"/>
    <w:rsid w:val="009F069F"/>
    <w:rsid w:val="009F5215"/>
    <w:rsid w:val="009F6BAE"/>
    <w:rsid w:val="00A00857"/>
    <w:rsid w:val="00A00BCD"/>
    <w:rsid w:val="00A02278"/>
    <w:rsid w:val="00A029A5"/>
    <w:rsid w:val="00A05265"/>
    <w:rsid w:val="00A0537E"/>
    <w:rsid w:val="00A07217"/>
    <w:rsid w:val="00A1056E"/>
    <w:rsid w:val="00A10A5C"/>
    <w:rsid w:val="00A114DC"/>
    <w:rsid w:val="00A11863"/>
    <w:rsid w:val="00A14006"/>
    <w:rsid w:val="00A149DF"/>
    <w:rsid w:val="00A15903"/>
    <w:rsid w:val="00A2643B"/>
    <w:rsid w:val="00A2701D"/>
    <w:rsid w:val="00A271CD"/>
    <w:rsid w:val="00A30652"/>
    <w:rsid w:val="00A30F00"/>
    <w:rsid w:val="00A327C5"/>
    <w:rsid w:val="00A34646"/>
    <w:rsid w:val="00A34CEC"/>
    <w:rsid w:val="00A34DA6"/>
    <w:rsid w:val="00A36FE6"/>
    <w:rsid w:val="00A41634"/>
    <w:rsid w:val="00A416BA"/>
    <w:rsid w:val="00A41934"/>
    <w:rsid w:val="00A4286D"/>
    <w:rsid w:val="00A44D9E"/>
    <w:rsid w:val="00A45E3F"/>
    <w:rsid w:val="00A47306"/>
    <w:rsid w:val="00A47BA8"/>
    <w:rsid w:val="00A47FB8"/>
    <w:rsid w:val="00A52AEB"/>
    <w:rsid w:val="00A558AC"/>
    <w:rsid w:val="00A616FF"/>
    <w:rsid w:val="00A6189F"/>
    <w:rsid w:val="00A63E5E"/>
    <w:rsid w:val="00A643B3"/>
    <w:rsid w:val="00A64591"/>
    <w:rsid w:val="00A65CD5"/>
    <w:rsid w:val="00A6787D"/>
    <w:rsid w:val="00A678B5"/>
    <w:rsid w:val="00A70273"/>
    <w:rsid w:val="00A7192D"/>
    <w:rsid w:val="00A74B50"/>
    <w:rsid w:val="00A74E46"/>
    <w:rsid w:val="00A74F75"/>
    <w:rsid w:val="00A7694C"/>
    <w:rsid w:val="00A771B2"/>
    <w:rsid w:val="00A77766"/>
    <w:rsid w:val="00A8018B"/>
    <w:rsid w:val="00A83BA3"/>
    <w:rsid w:val="00A84724"/>
    <w:rsid w:val="00A84EC0"/>
    <w:rsid w:val="00A866CA"/>
    <w:rsid w:val="00A90A73"/>
    <w:rsid w:val="00A92B09"/>
    <w:rsid w:val="00A933CE"/>
    <w:rsid w:val="00A94A06"/>
    <w:rsid w:val="00A96909"/>
    <w:rsid w:val="00AA0B6F"/>
    <w:rsid w:val="00AA0E5D"/>
    <w:rsid w:val="00AA0F56"/>
    <w:rsid w:val="00AA1A42"/>
    <w:rsid w:val="00AA2CC9"/>
    <w:rsid w:val="00AA4B36"/>
    <w:rsid w:val="00AA5907"/>
    <w:rsid w:val="00AA6CD1"/>
    <w:rsid w:val="00AA7632"/>
    <w:rsid w:val="00AB13CD"/>
    <w:rsid w:val="00AB2460"/>
    <w:rsid w:val="00AB2FBA"/>
    <w:rsid w:val="00AB315C"/>
    <w:rsid w:val="00AB395B"/>
    <w:rsid w:val="00AB3A8D"/>
    <w:rsid w:val="00AB419E"/>
    <w:rsid w:val="00AB459C"/>
    <w:rsid w:val="00AB4CD5"/>
    <w:rsid w:val="00AB6740"/>
    <w:rsid w:val="00AC1B54"/>
    <w:rsid w:val="00AC1B65"/>
    <w:rsid w:val="00AC303D"/>
    <w:rsid w:val="00AC3886"/>
    <w:rsid w:val="00AC6E4E"/>
    <w:rsid w:val="00AC7687"/>
    <w:rsid w:val="00AC7F3C"/>
    <w:rsid w:val="00AD02D8"/>
    <w:rsid w:val="00AD35B6"/>
    <w:rsid w:val="00AD49FF"/>
    <w:rsid w:val="00AD5D12"/>
    <w:rsid w:val="00AD5E3F"/>
    <w:rsid w:val="00AD7D62"/>
    <w:rsid w:val="00AE35B7"/>
    <w:rsid w:val="00AE647B"/>
    <w:rsid w:val="00AE6987"/>
    <w:rsid w:val="00AE6C4E"/>
    <w:rsid w:val="00AE7F81"/>
    <w:rsid w:val="00AF082C"/>
    <w:rsid w:val="00AF0B64"/>
    <w:rsid w:val="00AF2170"/>
    <w:rsid w:val="00AF42B5"/>
    <w:rsid w:val="00AF56B7"/>
    <w:rsid w:val="00B03B89"/>
    <w:rsid w:val="00B1034C"/>
    <w:rsid w:val="00B111E5"/>
    <w:rsid w:val="00B1192A"/>
    <w:rsid w:val="00B11E21"/>
    <w:rsid w:val="00B161B3"/>
    <w:rsid w:val="00B17E98"/>
    <w:rsid w:val="00B213B8"/>
    <w:rsid w:val="00B2190D"/>
    <w:rsid w:val="00B21A34"/>
    <w:rsid w:val="00B21E9A"/>
    <w:rsid w:val="00B25669"/>
    <w:rsid w:val="00B266BF"/>
    <w:rsid w:val="00B3261E"/>
    <w:rsid w:val="00B36558"/>
    <w:rsid w:val="00B3747A"/>
    <w:rsid w:val="00B37EAA"/>
    <w:rsid w:val="00B4105D"/>
    <w:rsid w:val="00B41EC2"/>
    <w:rsid w:val="00B4236E"/>
    <w:rsid w:val="00B434C6"/>
    <w:rsid w:val="00B43DEC"/>
    <w:rsid w:val="00B470D0"/>
    <w:rsid w:val="00B52222"/>
    <w:rsid w:val="00B52946"/>
    <w:rsid w:val="00B53E87"/>
    <w:rsid w:val="00B56686"/>
    <w:rsid w:val="00B60766"/>
    <w:rsid w:val="00B625FE"/>
    <w:rsid w:val="00B63BC3"/>
    <w:rsid w:val="00B64245"/>
    <w:rsid w:val="00B67D2A"/>
    <w:rsid w:val="00B70FCF"/>
    <w:rsid w:val="00B71358"/>
    <w:rsid w:val="00B7279E"/>
    <w:rsid w:val="00B731CB"/>
    <w:rsid w:val="00B74D8B"/>
    <w:rsid w:val="00B75F58"/>
    <w:rsid w:val="00B76D69"/>
    <w:rsid w:val="00B7741E"/>
    <w:rsid w:val="00B81F27"/>
    <w:rsid w:val="00B83530"/>
    <w:rsid w:val="00B84806"/>
    <w:rsid w:val="00B86A51"/>
    <w:rsid w:val="00B87950"/>
    <w:rsid w:val="00B87B5E"/>
    <w:rsid w:val="00B87DF9"/>
    <w:rsid w:val="00B87E42"/>
    <w:rsid w:val="00B90973"/>
    <w:rsid w:val="00B925BF"/>
    <w:rsid w:val="00B962E4"/>
    <w:rsid w:val="00B97100"/>
    <w:rsid w:val="00B97281"/>
    <w:rsid w:val="00BA172F"/>
    <w:rsid w:val="00BA187E"/>
    <w:rsid w:val="00BA4EC8"/>
    <w:rsid w:val="00BA5C1C"/>
    <w:rsid w:val="00BA6B80"/>
    <w:rsid w:val="00BA74F0"/>
    <w:rsid w:val="00BB03E5"/>
    <w:rsid w:val="00BB20E1"/>
    <w:rsid w:val="00BB2E5D"/>
    <w:rsid w:val="00BC0FBA"/>
    <w:rsid w:val="00BC382C"/>
    <w:rsid w:val="00BC3C68"/>
    <w:rsid w:val="00BD13D7"/>
    <w:rsid w:val="00BD38F3"/>
    <w:rsid w:val="00BD3E52"/>
    <w:rsid w:val="00BD4BB4"/>
    <w:rsid w:val="00BD54ED"/>
    <w:rsid w:val="00BD6589"/>
    <w:rsid w:val="00BD78DE"/>
    <w:rsid w:val="00BD7E33"/>
    <w:rsid w:val="00BE0197"/>
    <w:rsid w:val="00BE43CB"/>
    <w:rsid w:val="00BE70C1"/>
    <w:rsid w:val="00BF1166"/>
    <w:rsid w:val="00BF29EB"/>
    <w:rsid w:val="00BF2A0E"/>
    <w:rsid w:val="00BF4BD4"/>
    <w:rsid w:val="00C02BB3"/>
    <w:rsid w:val="00C04824"/>
    <w:rsid w:val="00C12564"/>
    <w:rsid w:val="00C12ADF"/>
    <w:rsid w:val="00C1344A"/>
    <w:rsid w:val="00C219F7"/>
    <w:rsid w:val="00C21E15"/>
    <w:rsid w:val="00C254B0"/>
    <w:rsid w:val="00C25AE8"/>
    <w:rsid w:val="00C268BA"/>
    <w:rsid w:val="00C26E9C"/>
    <w:rsid w:val="00C30C8A"/>
    <w:rsid w:val="00C31136"/>
    <w:rsid w:val="00C3209C"/>
    <w:rsid w:val="00C32561"/>
    <w:rsid w:val="00C32C28"/>
    <w:rsid w:val="00C33F69"/>
    <w:rsid w:val="00C348C2"/>
    <w:rsid w:val="00C35219"/>
    <w:rsid w:val="00C35375"/>
    <w:rsid w:val="00C367D7"/>
    <w:rsid w:val="00C375BF"/>
    <w:rsid w:val="00C3793F"/>
    <w:rsid w:val="00C41826"/>
    <w:rsid w:val="00C41A15"/>
    <w:rsid w:val="00C435A1"/>
    <w:rsid w:val="00C44218"/>
    <w:rsid w:val="00C446ED"/>
    <w:rsid w:val="00C4552A"/>
    <w:rsid w:val="00C464C2"/>
    <w:rsid w:val="00C46610"/>
    <w:rsid w:val="00C508BE"/>
    <w:rsid w:val="00C51D0C"/>
    <w:rsid w:val="00C51F3E"/>
    <w:rsid w:val="00C541BD"/>
    <w:rsid w:val="00C54AD7"/>
    <w:rsid w:val="00C5593B"/>
    <w:rsid w:val="00C56118"/>
    <w:rsid w:val="00C56B24"/>
    <w:rsid w:val="00C602D6"/>
    <w:rsid w:val="00C6602A"/>
    <w:rsid w:val="00C66C58"/>
    <w:rsid w:val="00C71F74"/>
    <w:rsid w:val="00C72E33"/>
    <w:rsid w:val="00C74268"/>
    <w:rsid w:val="00C74397"/>
    <w:rsid w:val="00C77403"/>
    <w:rsid w:val="00C8173D"/>
    <w:rsid w:val="00C83367"/>
    <w:rsid w:val="00C844D5"/>
    <w:rsid w:val="00C84E87"/>
    <w:rsid w:val="00C86F52"/>
    <w:rsid w:val="00C90F05"/>
    <w:rsid w:val="00C94155"/>
    <w:rsid w:val="00C956B2"/>
    <w:rsid w:val="00C95EC2"/>
    <w:rsid w:val="00C96C5E"/>
    <w:rsid w:val="00C97160"/>
    <w:rsid w:val="00C9767B"/>
    <w:rsid w:val="00CA63E5"/>
    <w:rsid w:val="00CA64C1"/>
    <w:rsid w:val="00CA7C1D"/>
    <w:rsid w:val="00CA7EC3"/>
    <w:rsid w:val="00CB0B9E"/>
    <w:rsid w:val="00CB1153"/>
    <w:rsid w:val="00CB11B8"/>
    <w:rsid w:val="00CB13E7"/>
    <w:rsid w:val="00CB47C4"/>
    <w:rsid w:val="00CB728D"/>
    <w:rsid w:val="00CB7B22"/>
    <w:rsid w:val="00CB7DA5"/>
    <w:rsid w:val="00CB7EC6"/>
    <w:rsid w:val="00CC20CE"/>
    <w:rsid w:val="00CC2286"/>
    <w:rsid w:val="00CC369B"/>
    <w:rsid w:val="00CC4B1D"/>
    <w:rsid w:val="00CC7618"/>
    <w:rsid w:val="00CD0264"/>
    <w:rsid w:val="00CD0697"/>
    <w:rsid w:val="00CD5E2A"/>
    <w:rsid w:val="00CE175E"/>
    <w:rsid w:val="00CE1E26"/>
    <w:rsid w:val="00CE5589"/>
    <w:rsid w:val="00CE6611"/>
    <w:rsid w:val="00CE6714"/>
    <w:rsid w:val="00CE6C46"/>
    <w:rsid w:val="00CE6C7D"/>
    <w:rsid w:val="00CF11C7"/>
    <w:rsid w:val="00CF41C5"/>
    <w:rsid w:val="00CF602F"/>
    <w:rsid w:val="00CF6095"/>
    <w:rsid w:val="00CF78FF"/>
    <w:rsid w:val="00CF7DEF"/>
    <w:rsid w:val="00D0386F"/>
    <w:rsid w:val="00D04705"/>
    <w:rsid w:val="00D05DCF"/>
    <w:rsid w:val="00D0617E"/>
    <w:rsid w:val="00D07DB1"/>
    <w:rsid w:val="00D11C60"/>
    <w:rsid w:val="00D157BE"/>
    <w:rsid w:val="00D17DB8"/>
    <w:rsid w:val="00D20B77"/>
    <w:rsid w:val="00D21703"/>
    <w:rsid w:val="00D252DC"/>
    <w:rsid w:val="00D25E8C"/>
    <w:rsid w:val="00D320AA"/>
    <w:rsid w:val="00D33448"/>
    <w:rsid w:val="00D344BC"/>
    <w:rsid w:val="00D34811"/>
    <w:rsid w:val="00D353AA"/>
    <w:rsid w:val="00D40D59"/>
    <w:rsid w:val="00D457A2"/>
    <w:rsid w:val="00D4678C"/>
    <w:rsid w:val="00D50859"/>
    <w:rsid w:val="00D56446"/>
    <w:rsid w:val="00D60240"/>
    <w:rsid w:val="00D60646"/>
    <w:rsid w:val="00D60ED8"/>
    <w:rsid w:val="00D615C9"/>
    <w:rsid w:val="00D6193E"/>
    <w:rsid w:val="00D61BD8"/>
    <w:rsid w:val="00D63F87"/>
    <w:rsid w:val="00D64C54"/>
    <w:rsid w:val="00D65B4C"/>
    <w:rsid w:val="00D74E4F"/>
    <w:rsid w:val="00D74EF9"/>
    <w:rsid w:val="00D7655C"/>
    <w:rsid w:val="00D7727A"/>
    <w:rsid w:val="00D8037F"/>
    <w:rsid w:val="00D812C0"/>
    <w:rsid w:val="00D82E9B"/>
    <w:rsid w:val="00D840EC"/>
    <w:rsid w:val="00D86177"/>
    <w:rsid w:val="00D90483"/>
    <w:rsid w:val="00D91055"/>
    <w:rsid w:val="00D9115F"/>
    <w:rsid w:val="00D97814"/>
    <w:rsid w:val="00DA04F0"/>
    <w:rsid w:val="00DA07EC"/>
    <w:rsid w:val="00DA171F"/>
    <w:rsid w:val="00DA2E00"/>
    <w:rsid w:val="00DA44A3"/>
    <w:rsid w:val="00DA48BD"/>
    <w:rsid w:val="00DA5896"/>
    <w:rsid w:val="00DA60E6"/>
    <w:rsid w:val="00DA7101"/>
    <w:rsid w:val="00DB0375"/>
    <w:rsid w:val="00DB21CF"/>
    <w:rsid w:val="00DB2CFD"/>
    <w:rsid w:val="00DB3773"/>
    <w:rsid w:val="00DB5AD1"/>
    <w:rsid w:val="00DB7E32"/>
    <w:rsid w:val="00DC220E"/>
    <w:rsid w:val="00DC3815"/>
    <w:rsid w:val="00DC4A5A"/>
    <w:rsid w:val="00DC4A65"/>
    <w:rsid w:val="00DC4BA2"/>
    <w:rsid w:val="00DC6149"/>
    <w:rsid w:val="00DC62D4"/>
    <w:rsid w:val="00DC6DBB"/>
    <w:rsid w:val="00DC7D90"/>
    <w:rsid w:val="00DD3050"/>
    <w:rsid w:val="00DD344E"/>
    <w:rsid w:val="00DD5594"/>
    <w:rsid w:val="00DD6526"/>
    <w:rsid w:val="00DE1BFA"/>
    <w:rsid w:val="00DE2F25"/>
    <w:rsid w:val="00DE35D0"/>
    <w:rsid w:val="00DE3E59"/>
    <w:rsid w:val="00DE652F"/>
    <w:rsid w:val="00DF43A2"/>
    <w:rsid w:val="00DF605C"/>
    <w:rsid w:val="00DF6BBF"/>
    <w:rsid w:val="00DF75A0"/>
    <w:rsid w:val="00DF796F"/>
    <w:rsid w:val="00E05B50"/>
    <w:rsid w:val="00E072D8"/>
    <w:rsid w:val="00E1086F"/>
    <w:rsid w:val="00E13A67"/>
    <w:rsid w:val="00E14BE1"/>
    <w:rsid w:val="00E15D7B"/>
    <w:rsid w:val="00E16909"/>
    <w:rsid w:val="00E17330"/>
    <w:rsid w:val="00E179F7"/>
    <w:rsid w:val="00E20B2C"/>
    <w:rsid w:val="00E212D7"/>
    <w:rsid w:val="00E22C85"/>
    <w:rsid w:val="00E22D25"/>
    <w:rsid w:val="00E25346"/>
    <w:rsid w:val="00E25784"/>
    <w:rsid w:val="00E31CD4"/>
    <w:rsid w:val="00E325BA"/>
    <w:rsid w:val="00E33858"/>
    <w:rsid w:val="00E340CB"/>
    <w:rsid w:val="00E3427D"/>
    <w:rsid w:val="00E349C3"/>
    <w:rsid w:val="00E36E14"/>
    <w:rsid w:val="00E37AA6"/>
    <w:rsid w:val="00E41F91"/>
    <w:rsid w:val="00E42103"/>
    <w:rsid w:val="00E4411D"/>
    <w:rsid w:val="00E45AA8"/>
    <w:rsid w:val="00E478D8"/>
    <w:rsid w:val="00E47F5D"/>
    <w:rsid w:val="00E531A6"/>
    <w:rsid w:val="00E534E8"/>
    <w:rsid w:val="00E56994"/>
    <w:rsid w:val="00E5709A"/>
    <w:rsid w:val="00E61A71"/>
    <w:rsid w:val="00E62569"/>
    <w:rsid w:val="00E63DFC"/>
    <w:rsid w:val="00E674EE"/>
    <w:rsid w:val="00E713BC"/>
    <w:rsid w:val="00E7194D"/>
    <w:rsid w:val="00E71D77"/>
    <w:rsid w:val="00E73544"/>
    <w:rsid w:val="00E83126"/>
    <w:rsid w:val="00E85349"/>
    <w:rsid w:val="00E8616A"/>
    <w:rsid w:val="00E90584"/>
    <w:rsid w:val="00E9110A"/>
    <w:rsid w:val="00E9723E"/>
    <w:rsid w:val="00EA2343"/>
    <w:rsid w:val="00EA43D2"/>
    <w:rsid w:val="00EA7B87"/>
    <w:rsid w:val="00EB24AC"/>
    <w:rsid w:val="00EB2873"/>
    <w:rsid w:val="00EB4D82"/>
    <w:rsid w:val="00EB70FC"/>
    <w:rsid w:val="00EC1BCD"/>
    <w:rsid w:val="00EC1D33"/>
    <w:rsid w:val="00EC24AB"/>
    <w:rsid w:val="00EC2FAB"/>
    <w:rsid w:val="00EC4724"/>
    <w:rsid w:val="00EC4800"/>
    <w:rsid w:val="00EC483A"/>
    <w:rsid w:val="00EC4DA3"/>
    <w:rsid w:val="00EC538C"/>
    <w:rsid w:val="00EC57C3"/>
    <w:rsid w:val="00EC5867"/>
    <w:rsid w:val="00EC7F4B"/>
    <w:rsid w:val="00ED06B8"/>
    <w:rsid w:val="00ED15F8"/>
    <w:rsid w:val="00ED2246"/>
    <w:rsid w:val="00ED3E2D"/>
    <w:rsid w:val="00ED5FF8"/>
    <w:rsid w:val="00ED62E5"/>
    <w:rsid w:val="00ED7741"/>
    <w:rsid w:val="00EE0CEF"/>
    <w:rsid w:val="00EE5A29"/>
    <w:rsid w:val="00EE5F78"/>
    <w:rsid w:val="00EE6B20"/>
    <w:rsid w:val="00EE7065"/>
    <w:rsid w:val="00EE7D24"/>
    <w:rsid w:val="00EF0943"/>
    <w:rsid w:val="00EF2561"/>
    <w:rsid w:val="00EF4EB9"/>
    <w:rsid w:val="00EF70D5"/>
    <w:rsid w:val="00F00760"/>
    <w:rsid w:val="00F00F90"/>
    <w:rsid w:val="00F04323"/>
    <w:rsid w:val="00F04BEB"/>
    <w:rsid w:val="00F071FB"/>
    <w:rsid w:val="00F11EAF"/>
    <w:rsid w:val="00F11EF5"/>
    <w:rsid w:val="00F130E3"/>
    <w:rsid w:val="00F14ED3"/>
    <w:rsid w:val="00F15427"/>
    <w:rsid w:val="00F22F3E"/>
    <w:rsid w:val="00F2319F"/>
    <w:rsid w:val="00F238AB"/>
    <w:rsid w:val="00F23D3F"/>
    <w:rsid w:val="00F24720"/>
    <w:rsid w:val="00F27F90"/>
    <w:rsid w:val="00F3697C"/>
    <w:rsid w:val="00F36B80"/>
    <w:rsid w:val="00F3780A"/>
    <w:rsid w:val="00F4055D"/>
    <w:rsid w:val="00F41188"/>
    <w:rsid w:val="00F41600"/>
    <w:rsid w:val="00F41799"/>
    <w:rsid w:val="00F41A4F"/>
    <w:rsid w:val="00F42417"/>
    <w:rsid w:val="00F46D13"/>
    <w:rsid w:val="00F477C3"/>
    <w:rsid w:val="00F47C48"/>
    <w:rsid w:val="00F47D97"/>
    <w:rsid w:val="00F50D6D"/>
    <w:rsid w:val="00F51F80"/>
    <w:rsid w:val="00F52518"/>
    <w:rsid w:val="00F539E3"/>
    <w:rsid w:val="00F56365"/>
    <w:rsid w:val="00F5647F"/>
    <w:rsid w:val="00F61F72"/>
    <w:rsid w:val="00F67945"/>
    <w:rsid w:val="00F7001E"/>
    <w:rsid w:val="00F72D05"/>
    <w:rsid w:val="00F7367D"/>
    <w:rsid w:val="00F73AD6"/>
    <w:rsid w:val="00F74242"/>
    <w:rsid w:val="00F75559"/>
    <w:rsid w:val="00F75FE8"/>
    <w:rsid w:val="00F769B6"/>
    <w:rsid w:val="00F77B9E"/>
    <w:rsid w:val="00F8063F"/>
    <w:rsid w:val="00F85935"/>
    <w:rsid w:val="00F86782"/>
    <w:rsid w:val="00F868A5"/>
    <w:rsid w:val="00F87D03"/>
    <w:rsid w:val="00F944C9"/>
    <w:rsid w:val="00F97077"/>
    <w:rsid w:val="00F978D1"/>
    <w:rsid w:val="00FA0A6C"/>
    <w:rsid w:val="00FA13C9"/>
    <w:rsid w:val="00FA18EE"/>
    <w:rsid w:val="00FA27F9"/>
    <w:rsid w:val="00FA4ED5"/>
    <w:rsid w:val="00FA6DE7"/>
    <w:rsid w:val="00FB0FB6"/>
    <w:rsid w:val="00FB1090"/>
    <w:rsid w:val="00FB1A53"/>
    <w:rsid w:val="00FB1B27"/>
    <w:rsid w:val="00FB21CA"/>
    <w:rsid w:val="00FB7F91"/>
    <w:rsid w:val="00FB7FDE"/>
    <w:rsid w:val="00FC0A7A"/>
    <w:rsid w:val="00FC0CFB"/>
    <w:rsid w:val="00FC1D9E"/>
    <w:rsid w:val="00FC69D2"/>
    <w:rsid w:val="00FD1204"/>
    <w:rsid w:val="00FD20BB"/>
    <w:rsid w:val="00FD3AE4"/>
    <w:rsid w:val="00FD73BC"/>
    <w:rsid w:val="00FD7E4F"/>
    <w:rsid w:val="00FE06D3"/>
    <w:rsid w:val="00FE4111"/>
    <w:rsid w:val="00FF10E2"/>
    <w:rsid w:val="00FF28FD"/>
    <w:rsid w:val="00FF5FF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69"/>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5669"/>
    <w:pPr>
      <w:tabs>
        <w:tab w:val="center" w:pos="4320"/>
        <w:tab w:val="right" w:pos="8640"/>
      </w:tabs>
    </w:pPr>
  </w:style>
  <w:style w:type="character" w:styleId="PageNumber">
    <w:name w:val="page number"/>
    <w:basedOn w:val="DefaultParagraphFont"/>
    <w:rsid w:val="00B25669"/>
  </w:style>
  <w:style w:type="character" w:customStyle="1" w:styleId="FooterChar">
    <w:name w:val="Footer Char"/>
    <w:link w:val="Footer"/>
    <w:uiPriority w:val="99"/>
    <w:rsid w:val="00B25669"/>
    <w:rPr>
      <w:sz w:val="24"/>
      <w:szCs w:val="24"/>
      <w:lang w:val="en-US" w:eastAsia="en-US" w:bidi="ar-SA"/>
    </w:rPr>
  </w:style>
  <w:style w:type="character" w:styleId="Hyperlink">
    <w:name w:val="Hyperlink"/>
    <w:rsid w:val="00211926"/>
    <w:rPr>
      <w:color w:val="0000FF"/>
      <w:u w:val="single"/>
    </w:rPr>
  </w:style>
  <w:style w:type="paragraph" w:customStyle="1" w:styleId="Char">
    <w:name w:val="Char"/>
    <w:basedOn w:val="Normal"/>
    <w:rsid w:val="00A1056E"/>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C219F7"/>
    <w:pPr>
      <w:pageBreakBefore/>
      <w:spacing w:before="100" w:beforeAutospacing="1" w:after="100" w:afterAutospacing="1"/>
    </w:pPr>
    <w:rPr>
      <w:rFonts w:ascii="Tahoma" w:hAnsi="Tahoma" w:cs="Tahoma"/>
      <w:sz w:val="20"/>
      <w:szCs w:val="20"/>
    </w:rPr>
  </w:style>
  <w:style w:type="paragraph" w:styleId="Header">
    <w:name w:val="header"/>
    <w:basedOn w:val="Normal"/>
    <w:link w:val="HeaderChar"/>
    <w:rsid w:val="003C669B"/>
    <w:pPr>
      <w:tabs>
        <w:tab w:val="center" w:pos="4513"/>
        <w:tab w:val="right" w:pos="9026"/>
      </w:tabs>
    </w:pPr>
  </w:style>
  <w:style w:type="character" w:customStyle="1" w:styleId="HeaderChar">
    <w:name w:val="Header Char"/>
    <w:link w:val="Header"/>
    <w:rsid w:val="003C669B"/>
    <w:rPr>
      <w:rFonts w:eastAsia="Times New Roman"/>
      <w:sz w:val="24"/>
      <w:szCs w:val="24"/>
      <w:lang w:val="en-US" w:eastAsia="en-US"/>
    </w:rPr>
  </w:style>
  <w:style w:type="paragraph" w:styleId="BodyTextIndent">
    <w:name w:val="Body Text Indent"/>
    <w:basedOn w:val="Normal"/>
    <w:link w:val="BodyTextIndentChar"/>
    <w:rsid w:val="008D46E1"/>
    <w:pPr>
      <w:spacing w:after="120"/>
      <w:ind w:left="283"/>
    </w:pPr>
  </w:style>
  <w:style w:type="character" w:customStyle="1" w:styleId="BodyTextIndentChar">
    <w:name w:val="Body Text Indent Char"/>
    <w:link w:val="BodyTextIndent"/>
    <w:rsid w:val="008D46E1"/>
    <w:rPr>
      <w:rFonts w:eastAsia="Times New Roman"/>
      <w:sz w:val="24"/>
      <w:szCs w:val="24"/>
    </w:rPr>
  </w:style>
  <w:style w:type="paragraph" w:styleId="ListParagraph">
    <w:name w:val="List Paragraph"/>
    <w:basedOn w:val="Normal"/>
    <w:uiPriority w:val="34"/>
    <w:qFormat/>
    <w:rsid w:val="002F35A6"/>
    <w:pPr>
      <w:ind w:left="720"/>
      <w:contextualSpacing/>
    </w:pPr>
  </w:style>
  <w:style w:type="paragraph" w:styleId="NormalWeb">
    <w:name w:val="Normal (Web)"/>
    <w:basedOn w:val="Normal"/>
    <w:unhideWhenUsed/>
    <w:rsid w:val="006D6ED9"/>
    <w:pPr>
      <w:spacing w:before="100" w:beforeAutospacing="1" w:after="100" w:afterAutospacing="1"/>
    </w:pPr>
  </w:style>
  <w:style w:type="table" w:styleId="TableGrid">
    <w:name w:val="Table Grid"/>
    <w:basedOn w:val="TableNormal"/>
    <w:rsid w:val="00045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B83530"/>
    <w:rPr>
      <w:rFonts w:ascii="Segoe UI" w:hAnsi="Segoe UI" w:cs="Segoe UI"/>
      <w:sz w:val="18"/>
      <w:szCs w:val="18"/>
    </w:rPr>
  </w:style>
  <w:style w:type="character" w:customStyle="1" w:styleId="BalloonTextChar">
    <w:name w:val="Balloon Text Char"/>
    <w:link w:val="BalloonText"/>
    <w:semiHidden/>
    <w:rsid w:val="00B8353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8152918">
      <w:bodyDiv w:val="1"/>
      <w:marLeft w:val="0"/>
      <w:marRight w:val="0"/>
      <w:marTop w:val="0"/>
      <w:marBottom w:val="0"/>
      <w:divBdr>
        <w:top w:val="none" w:sz="0" w:space="0" w:color="auto"/>
        <w:left w:val="none" w:sz="0" w:space="0" w:color="auto"/>
        <w:bottom w:val="none" w:sz="0" w:space="0" w:color="auto"/>
        <w:right w:val="none" w:sz="0" w:space="0" w:color="auto"/>
      </w:divBdr>
    </w:div>
    <w:div w:id="403645411">
      <w:bodyDiv w:val="1"/>
      <w:marLeft w:val="0"/>
      <w:marRight w:val="0"/>
      <w:marTop w:val="0"/>
      <w:marBottom w:val="0"/>
      <w:divBdr>
        <w:top w:val="none" w:sz="0" w:space="0" w:color="auto"/>
        <w:left w:val="none" w:sz="0" w:space="0" w:color="auto"/>
        <w:bottom w:val="none" w:sz="0" w:space="0" w:color="auto"/>
        <w:right w:val="none" w:sz="0" w:space="0" w:color="auto"/>
      </w:divBdr>
    </w:div>
    <w:div w:id="455829078">
      <w:bodyDiv w:val="1"/>
      <w:marLeft w:val="0"/>
      <w:marRight w:val="0"/>
      <w:marTop w:val="0"/>
      <w:marBottom w:val="0"/>
      <w:divBdr>
        <w:top w:val="none" w:sz="0" w:space="0" w:color="auto"/>
        <w:left w:val="none" w:sz="0" w:space="0" w:color="auto"/>
        <w:bottom w:val="none" w:sz="0" w:space="0" w:color="auto"/>
        <w:right w:val="none" w:sz="0" w:space="0" w:color="auto"/>
      </w:divBdr>
    </w:div>
    <w:div w:id="586306745">
      <w:bodyDiv w:val="1"/>
      <w:marLeft w:val="0"/>
      <w:marRight w:val="0"/>
      <w:marTop w:val="0"/>
      <w:marBottom w:val="0"/>
      <w:divBdr>
        <w:top w:val="none" w:sz="0" w:space="0" w:color="auto"/>
        <w:left w:val="none" w:sz="0" w:space="0" w:color="auto"/>
        <w:bottom w:val="none" w:sz="0" w:space="0" w:color="auto"/>
        <w:right w:val="none" w:sz="0" w:space="0" w:color="auto"/>
      </w:divBdr>
    </w:div>
    <w:div w:id="209867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tindung2@sbv.gov.v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AEB3D-0A2A-48BE-8D8A-E1FB700CA3E9}"/>
</file>

<file path=customXml/itemProps2.xml><?xml version="1.0" encoding="utf-8"?>
<ds:datastoreItem xmlns:ds="http://schemas.openxmlformats.org/officeDocument/2006/customXml" ds:itemID="{BBCC0A66-1321-4C21-A6CE-C49F0978F941}"/>
</file>

<file path=customXml/itemProps3.xml><?xml version="1.0" encoding="utf-8"?>
<ds:datastoreItem xmlns:ds="http://schemas.openxmlformats.org/officeDocument/2006/customXml" ds:itemID="{124A040F-D438-4521-8A99-813FD4706F80}"/>
</file>

<file path=customXml/itemProps4.xml><?xml version="1.0" encoding="utf-8"?>
<ds:datastoreItem xmlns:ds="http://schemas.openxmlformats.org/officeDocument/2006/customXml" ds:itemID="{DE67EA58-9428-4774-BC31-356A93C05782}"/>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 Corporation</Company>
  <LinksUpToDate>false</LinksUpToDate>
  <CharactersWithSpaces>3492</CharactersWithSpaces>
  <SharedDoc>false</SharedDoc>
  <HLinks>
    <vt:vector size="6" baseType="variant">
      <vt:variant>
        <vt:i4>4784249</vt:i4>
      </vt:variant>
      <vt:variant>
        <vt:i4>0</vt:i4>
      </vt:variant>
      <vt:variant>
        <vt:i4>0</vt:i4>
      </vt:variant>
      <vt:variant>
        <vt:i4>5</vt:i4>
      </vt:variant>
      <vt:variant>
        <vt:lpwstr>mailto:tindung2@sbv.gov.vn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Thanh An</dc:creator>
  <cp:lastModifiedBy>ha.trinhviet</cp:lastModifiedBy>
  <cp:revision>2</cp:revision>
  <cp:lastPrinted>2020-03-12T11:39:00Z</cp:lastPrinted>
  <dcterms:created xsi:type="dcterms:W3CDTF">2020-03-13T07:50:00Z</dcterms:created>
  <dcterms:modified xsi:type="dcterms:W3CDTF">2020-03-13T07:50:00Z</dcterms:modified>
</cp:coreProperties>
</file>